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36" w:type="pct"/>
        <w:tblLayout w:type="fixed"/>
        <w:tblCellMar>
          <w:left w:w="0" w:type="dxa"/>
          <w:right w:w="0" w:type="dxa"/>
        </w:tblCellMar>
        <w:tblLook w:val="04A0" w:firstRow="1" w:lastRow="0" w:firstColumn="1" w:lastColumn="0" w:noHBand="0" w:noVBand="1"/>
        <w:tblDescription w:val="Main host layout table"/>
      </w:tblPr>
      <w:tblGrid>
        <w:gridCol w:w="3810"/>
        <w:gridCol w:w="6778"/>
      </w:tblGrid>
      <w:tr w:rsidR="00125AB1" w:rsidRPr="00B431DD" w14:paraId="1743C179" w14:textId="77777777" w:rsidTr="007E39FE">
        <w:trPr>
          <w:trHeight w:val="9828"/>
          <w:tblHeader/>
        </w:trPr>
        <w:tc>
          <w:tcPr>
            <w:tcW w:w="3810" w:type="dxa"/>
            <w:tcMar>
              <w:top w:w="504" w:type="dxa"/>
              <w:right w:w="720" w:type="dxa"/>
            </w:tcMar>
          </w:tcPr>
          <w:p w14:paraId="433ADC7F" w14:textId="267FF8A4" w:rsidR="00125AB1" w:rsidRPr="005B6A9A" w:rsidRDefault="00A504E2" w:rsidP="00EB1490">
            <w:pPr>
              <w:pStyle w:val="Initials"/>
              <w:ind w:left="0"/>
              <w:jc w:val="left"/>
              <w:rPr>
                <w:rFonts w:ascii="SF Compact Display" w:hAnsi="SF Compact Display"/>
                <w:color w:val="BF8F00" w:themeColor="accent4" w:themeShade="BF"/>
                <w:lang w:eastAsia="zh-CN"/>
              </w:rPr>
            </w:pPr>
            <w:bookmarkStart w:id="0" w:name="_GoBack"/>
            <w:bookmarkEnd w:id="0"/>
            <w:r w:rsidRPr="005B6A9A">
              <w:rPr>
                <w:rFonts w:asciiTheme="minorHAnsi" w:hAnsiTheme="minorHAnsi"/>
                <w:noProof/>
                <w:color w:val="BF8F00" w:themeColor="accent4" w:themeShade="BF"/>
                <w:lang w:eastAsia="zh-CN"/>
              </w:rPr>
              <w:drawing>
                <wp:anchor distT="0" distB="0" distL="114300" distR="114300" simplePos="0" relativeHeight="251658241" behindDoc="0" locked="0" layoutInCell="1" allowOverlap="1" wp14:anchorId="72FDE837" wp14:editId="1C6C7BE3">
                  <wp:simplePos x="0" y="0"/>
                  <wp:positionH relativeFrom="column">
                    <wp:posOffset>321945</wp:posOffset>
                  </wp:positionH>
                  <wp:positionV relativeFrom="paragraph">
                    <wp:posOffset>2061</wp:posOffset>
                  </wp:positionV>
                  <wp:extent cx="1158240" cy="916305"/>
                  <wp:effectExtent l="0" t="0" r="3810" b="0"/>
                  <wp:wrapThrough wrapText="bothSides">
                    <wp:wrapPolygon edited="0">
                      <wp:start x="0" y="0"/>
                      <wp:lineTo x="0" y="21106"/>
                      <wp:lineTo x="21316" y="21106"/>
                      <wp:lineTo x="213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916305"/>
                          </a:xfrm>
                          <a:prstGeom prst="rect">
                            <a:avLst/>
                          </a:prstGeom>
                          <a:noFill/>
                        </pic:spPr>
                      </pic:pic>
                    </a:graphicData>
                  </a:graphic>
                  <wp14:sizeRelH relativeFrom="page">
                    <wp14:pctWidth>0</wp14:pctWidth>
                  </wp14:sizeRelH>
                  <wp14:sizeRelV relativeFrom="page">
                    <wp14:pctHeight>0</wp14:pctHeight>
                  </wp14:sizeRelV>
                </wp:anchor>
              </w:drawing>
            </w:r>
            <w:r w:rsidR="00125981" w:rsidRPr="005B6A9A">
              <w:rPr>
                <w:rFonts w:ascii="SF Compact Display" w:hAnsi="SF Compact Display"/>
                <w:noProof/>
                <w:color w:val="BF8F00" w:themeColor="accent4" w:themeShade="BF"/>
              </w:rPr>
              <mc:AlternateContent>
                <mc:Choice Requires="wpg">
                  <w:drawing>
                    <wp:anchor distT="0" distB="0" distL="114300" distR="114300" simplePos="0" relativeHeight="251658240" behindDoc="1" locked="1" layoutInCell="1" allowOverlap="1" wp14:anchorId="70FAEDFD" wp14:editId="55AA38FA">
                      <wp:simplePos x="0" y="0"/>
                      <wp:positionH relativeFrom="column">
                        <wp:posOffset>3175</wp:posOffset>
                      </wp:positionH>
                      <wp:positionV relativeFrom="page">
                        <wp:posOffset>-316865</wp:posOffset>
                      </wp:positionV>
                      <wp:extent cx="6665595" cy="1647190"/>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595" cy="1647190"/>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xmlns:arto="http://schemas.microsoft.com/office/word/2006/arto">
                  <w:pict>
                    <v:group w14:anchorId="5B090211" id="Group 1" o:spid="_x0000_s1026" alt="Title: Header graphics" style="position:absolute;margin-left:.25pt;margin-top:-24.95pt;width:524.85pt;height:129.7pt;z-index:-251658240;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qJpgMAAJcOAAAOAAAAZHJzL2Uyb0RvYy54bWzsV1tv5CYUfq/U/4B4b2zP2HOx4qyibJNW&#10;inajzVZ5JhjbVBgoMPGkv74HjJ3ZTNqqqVSp0syDh8O5cPjOzT7/sO8FemLGciUrnJ2lGDFJVc1l&#10;W+Ffvl7/sMHIOiJrIpRkFX5mFn+4+P6780GXbKE6JWpmEBiRthx0hTvndJkklnasJ/ZMaSaB2SjT&#10;EwekaZPakAGs9yJZpOkqGZSptVGUWQu7H0cmvgj2m4ZR97lpLHNIVBh8c+FpwvPRP5OLc1K2huiO&#10;0+gGeYcXPeESDp1NfSSOoJ3hR6Z6To2yqnFnVPWJahpOWbgD3CZLX93mxqidDndpy6HVM0wA7Suc&#10;3m2Wfnq6M4jXEDuMJOkhROFUBKTjTgD9EyM+RhEk6yEbdFuC5o3R9/rOxI12pDwK+8b0/h/uh/YB&#10;7OcZbLZ3iMLmarUqim2BEQVetsrX2TaGg3YQsyM92v14oLnNwMGgucnS5abwXiXTwYn3b3Zn0JBa&#10;9gU9++/Qu++IZiEo1mMQ0cuXE3xfWI0M5B2RrWAjWEFwRsqWFkB7A6YsWy7zNSACgOTZNksjHhNi&#10;RbFc5MtVvHeaFps8SMz3JqU21t0w1SO/qLD3I6Qlebq1boRoEvEOCOmfUl1zIUau3wH4Jh/Dyj0L&#10;Nkp/YQ3kCgRvEayGKmVXwqAnAvVFKGXSZSOrg6QZt4sUfjE+s0aIlpBg0Ftu4PzZdjTgO8Cx7dHL&#10;KO9VWSjyWTn9K8dG5VkjnKykm5V7LpV5y4CAW8WTR/kJpBEaj9Kjqp8hF4waW4zV9JpDDG6JdXfE&#10;QE+B7gN90n2GRyPUUGEVVxh1yvz+1r6Xh2QFLkYD9KgK2992xDCMxM8S0nib5ZAByAUiL9YLIMwh&#10;5/GQI3f9lYIwQeGAd2Hp5Z2Ylo1R/QO000t/KrCIpHB2hakzE3Hlxt4JDZmyy8sgBo1ME3cr7zX1&#10;xj2qPse+7h+I0TERHeTwJzWVDilf5eMo6zWlutw51fCQrC+4RryhjH3z+S/qOT+sZ8oN/YfFDPgd&#10;97wMmlW+gZH4Z53rqIJrJXcHJewhauvYqEn9K0ZNLyC5oP7QYrNdxywN8IYSO1X71B9O1X6qdtlO&#10;Lcg3kZfpvZiK/aHjjqF3lHuxzoqx5McVTAuYTfGFJVuneb4Cdih7IJZ/N7iZEFxb/5px1Cv9ePfb&#10;Vgle+8EdiG+n5WM7zatvpE7jvjmN+//buA8v8/D1E8ZZ/Ajxn1eHdHg9ePmevPgDAAD//wMAUEsD&#10;BBQABgAIAAAAIQCeU2F23QAAAAkBAAAPAAAAZHJzL2Rvd25yZXYueG1sTI/BTsMwEETvSPyDtUhc&#10;UGs3ahAJ2VRQqVckWjhwc+MlCY3XUew04e9xT/Q4mtHMm2Iz206cafCtY4TVUoEgrpxpuUb4OOwW&#10;TyB80Gx055gQfsnDpry9KXRu3MTvdN6HWsQS9rlGaELocyl91ZDVful64uh9u8HqEOVQSzPoKZbb&#10;TiZKPUqrW44Lje5p21B12o8W4fNrjEK109tq/Xra7n4elD2MiPd388sziEBz+A/DBT+iQxmZjm5k&#10;40WHkMYcwmKdZSAutkpVAuKIkKgsBVkW8vpB+QcAAP//AwBQSwECLQAUAAYACAAAACEAtoM4kv4A&#10;AADhAQAAEwAAAAAAAAAAAAAAAAAAAAAAW0NvbnRlbnRfVHlwZXNdLnhtbFBLAQItABQABgAIAAAA&#10;IQA4/SH/1gAAAJQBAAALAAAAAAAAAAAAAAAAAC8BAABfcmVscy8ucmVsc1BLAQItABQABgAIAAAA&#10;IQBcxsqJpgMAAJcOAAAOAAAAAAAAAAAAAAAAAC4CAABkcnMvZTJvRG9jLnhtbFBLAQItABQABgAI&#10;AAAAIQCeU2F23QAAAAkBAAAPAAAAAAAAAAAAAAAAAAAGAABkcnMvZG93bnJldi54bWxQSwUGAAAA&#10;AAQABADzAAAACg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xQAAANsAAAAPAAAAZHJzL2Rvd25yZXYueG1sRI/Na8JA&#10;FMTvQv+H5RV60439QmJWKVWLlx78BG+P7DMbzL5NsxuN/vVuodDjMDO/YbJpZytxpsaXjhUMBwkI&#10;4tzpkgsF282iPwLhA7LGyjEpuJKH6eShl2Gq3YVXdF6HQkQI+xQVmBDqVEqfG7LoB64mjt7RNRZD&#10;lE0hdYOXCLeVfE6Sd2mx5LhgsKZPQ/lp3VoF86/Z6e3nNtoku8Ls229Z6cNip9TTY/cxBhGoC//h&#10;v/ZSK3h9gd8v8QfIyR0AAP//AwBQSwECLQAUAAYACAAAACEA2+H2y+4AAACFAQAAEwAAAAAAAAAA&#10;AAAAAAAAAAAAW0NvbnRlbnRfVHlwZXNdLnhtbFBLAQItABQABgAIAAAAIQBa9CxbvwAAABUBAAAL&#10;AAAAAAAAAAAAAAAAAB8BAABfcmVscy8ucmVsc1BLAQItABQABgAIAAAAIQBW/vR+xQAAANsAAAAP&#10;AAAAAAAAAAAAAAAAAAcCAABkcnMvZG93bnJldi54bWxQSwUGAAAAAAMAAwC3AAAA+QIAAAAA&#10;" fillcolor="#2f5496 [3204]" stroked="f" strokeweight="1.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428wQAAANsAAAAPAAAAZHJzL2Rvd25yZXYueG1sRI9Bi8Iw&#10;FITvwv6H8IS9aepSaqlGEXFZr2q9P5q3bdfmpdtEbf+9EQSPw8x8wyzXvWnEjTpXW1Ywm0YgiAur&#10;ay4V5KfvSQrCeWSNjWVSMJCD9epjtMRM2zsf6Hb0pQgQdhkqqLxvMyldUZFBN7UtcfB+bWfQB9mV&#10;Und4D3DTyK8oSqTBmsNChS1tKyoux6tR0J6vs/RPDz/1/NLv8jhP8uE/Uepz3G8WIDz1/h1+tfda&#10;QRzD80v4AXL1AAAA//8DAFBLAQItABQABgAIAAAAIQDb4fbL7gAAAIUBAAATAAAAAAAAAAAAAAAA&#10;AAAAAABbQ29udGVudF9UeXBlc10ueG1sUEsBAi0AFAAGAAgAAAAhAFr0LFu/AAAAFQEAAAsAAAAA&#10;AAAAAAAAAAAAHwEAAF9yZWxzLy5yZWxzUEsBAi0AFAAGAAgAAAAhALSHjbzBAAAA2wAAAA8AAAAA&#10;AAAAAAAAAAAABwIAAGRycy9kb3ducmV2LnhtbFBLBQYAAAAAAwADALcAAAD1AgAAAAA=&#10;" adj="626" fillcolor="#2f5496 [3204]" stroked="f" strokeweight="1.1pt"/>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nxwwAAANoAAAAPAAAAZHJzL2Rvd25yZXYueG1sRI/BbsIw&#10;EETvSP0Ha5F6AwcOVUnjIGgEpRcqUj5gFW/jlHgdxQbC39dISD2OZuaNJlsOthUX6n3jWMFsmoAg&#10;rpxuuFZw/N5MXkH4gKyxdUwKbuRhmT+NMky1u/KBLmWoRYSwT1GBCaFLpfSVIYt+6jri6P243mKI&#10;sq+l7vEa4baV8yR5kRYbjgsGO3o3VJ3Ks1WwKPT6w1Vf23Wx+z0ci/3t/GlKpZ7Hw+oNRKAh/Icf&#10;7Z1WMIf7lXgDZP4HAAD//wMAUEsBAi0AFAAGAAgAAAAhANvh9svuAAAAhQEAABMAAAAAAAAAAAAA&#10;AAAAAAAAAFtDb250ZW50X1R5cGVzXS54bWxQSwECLQAUAAYACAAAACEAWvQsW78AAAAVAQAACwAA&#10;AAAAAAAAAAAAAAAfAQAAX3JlbHMvLnJlbHNQSwECLQAUAAYACAAAACEAFAIJ8cMAAADaAAAADwAA&#10;AAAAAAAAAAAAAAAHAgAAZHJzL2Rvd25yZXYueG1sUEsFBgAAAAADAAMAtwAAAPcCAAAAAA==&#10;" fillcolor="white [3212]" stroked="f" strokeweight="1.1pt"/>
                      <w10:wrap anchory="page"/>
                      <w10:anchorlock/>
                    </v:group>
                  </w:pict>
                </mc:Fallback>
              </mc:AlternateContent>
            </w:r>
          </w:p>
          <w:p w14:paraId="0BB88286" w14:textId="77777777" w:rsidR="00C17D1E" w:rsidRPr="00C17D1E" w:rsidRDefault="00C17D1E" w:rsidP="00C17D1E">
            <w:pPr>
              <w:pStyle w:val="Heading3"/>
              <w:rPr>
                <w:rFonts w:ascii="KaiTi" w:eastAsia="KaiTi" w:hAnsi="KaiTi" w:cs="Times New Roman"/>
                <w:b/>
                <w:sz w:val="22"/>
                <w:szCs w:val="22"/>
                <w:lang w:eastAsia="zh-CN"/>
              </w:rPr>
            </w:pPr>
            <w:r w:rsidRPr="00C17D1E">
              <w:rPr>
                <w:rFonts w:ascii="KaiTi" w:eastAsia="KaiTi" w:hAnsi="KaiTi" w:cs="Times New Roman"/>
                <w:b/>
                <w:sz w:val="22"/>
                <w:szCs w:val="22"/>
                <w:lang w:eastAsia="zh-CN"/>
              </w:rPr>
              <w:t>行研部</w:t>
            </w:r>
          </w:p>
          <w:p w14:paraId="678A92C0" w14:textId="5F483AF0" w:rsidR="00802CEC" w:rsidRDefault="00802CEC" w:rsidP="00802CEC">
            <w:pPr>
              <w:adjustRightInd w:val="0"/>
              <w:snapToGrid w:val="0"/>
              <w:spacing w:line="240" w:lineRule="auto"/>
              <w:rPr>
                <w:rFonts w:ascii="SF Compact Display" w:eastAsiaTheme="majorEastAsia" w:hAnsi="SF Compact Display"/>
                <w:sz w:val="17"/>
                <w:szCs w:val="17"/>
                <w:lang w:eastAsia="zh-CN"/>
              </w:rPr>
            </w:pPr>
            <w:r w:rsidRPr="00C25799">
              <w:rPr>
                <w:rFonts w:ascii="KaiTi" w:eastAsia="KaiTi" w:hAnsi="KaiTi" w:hint="eastAsia"/>
                <w:b/>
                <w:sz w:val="17"/>
                <w:szCs w:val="17"/>
                <w:lang w:eastAsia="zh-CN"/>
              </w:rPr>
              <w:t>刘赫然</w:t>
            </w:r>
            <w:r w:rsidR="00E549D4">
              <w:rPr>
                <w:rFonts w:ascii="SF Compact Display" w:eastAsiaTheme="majorEastAsia" w:hAnsi="SF Compact Display" w:hint="eastAsia"/>
                <w:sz w:val="17"/>
                <w:szCs w:val="17"/>
                <w:lang w:eastAsia="zh-CN"/>
              </w:rPr>
              <w:t>----</w:t>
            </w:r>
            <w:r w:rsidR="00E549D4" w:rsidRPr="00DE6E48">
              <w:rPr>
                <w:rFonts w:ascii="KaiTi" w:eastAsia="KaiTi" w:hAnsi="KaiTi" w:hint="eastAsia"/>
                <w:sz w:val="14"/>
                <w:szCs w:val="14"/>
                <w:lang w:eastAsia="zh-CN"/>
              </w:rPr>
              <w:t>合伙人</w:t>
            </w:r>
            <w:r w:rsidR="00C005A3">
              <w:rPr>
                <w:rFonts w:ascii="KaiTi" w:eastAsia="KaiTi" w:hAnsi="KaiTi" w:hint="eastAsia"/>
                <w:sz w:val="14"/>
                <w:szCs w:val="14"/>
                <w:lang w:eastAsia="zh-CN"/>
              </w:rPr>
              <w:t>，研究员</w:t>
            </w:r>
            <w:r w:rsidRPr="00E549D4">
              <w:rPr>
                <w:rFonts w:ascii="KaiTi" w:eastAsia="KaiTi" w:hAnsi="KaiTi"/>
                <w:sz w:val="14"/>
                <w:szCs w:val="14"/>
                <w:lang w:eastAsia="zh-CN"/>
              </w:rPr>
              <w:t xml:space="preserve">  </w:t>
            </w:r>
            <w:r w:rsidRPr="005F5705">
              <w:rPr>
                <w:rFonts w:ascii="SF Compact Display" w:eastAsiaTheme="majorEastAsia" w:hAnsi="SF Compact Display"/>
                <w:sz w:val="17"/>
                <w:szCs w:val="17"/>
                <w:lang w:eastAsia="zh-CN"/>
              </w:rPr>
              <w:t xml:space="preserve">       </w:t>
            </w:r>
            <w:r>
              <w:rPr>
                <w:rFonts w:ascii="SF Compact Display" w:eastAsiaTheme="majorEastAsia" w:hAnsi="SF Compact Display"/>
                <w:sz w:val="17"/>
                <w:szCs w:val="17"/>
                <w:lang w:eastAsia="zh-CN"/>
              </w:rPr>
              <w:t xml:space="preserve">                        </w:t>
            </w:r>
          </w:p>
          <w:p w14:paraId="7EC19CA0" w14:textId="2D3D6119" w:rsidR="00802CEC" w:rsidRPr="00C005A3" w:rsidRDefault="00C25799" w:rsidP="00802CEC">
            <w:pPr>
              <w:adjustRightInd w:val="0"/>
              <w:snapToGrid w:val="0"/>
              <w:spacing w:line="240" w:lineRule="auto"/>
              <w:rPr>
                <w:rFonts w:ascii="SF Compact Display" w:eastAsiaTheme="majorEastAsia" w:hAnsi="SF Compact Display"/>
                <w:sz w:val="15"/>
                <w:szCs w:val="15"/>
                <w:lang w:eastAsia="zh-CN"/>
              </w:rPr>
            </w:pPr>
            <w:r w:rsidRPr="00C005A3">
              <w:rPr>
                <w:rFonts w:ascii="KaiTi" w:eastAsia="KaiTi" w:hAnsi="KaiTi" w:hint="eastAsia"/>
                <w:sz w:val="15"/>
                <w:szCs w:val="15"/>
                <w:lang w:eastAsia="zh-CN"/>
              </w:rPr>
              <w:t>电话（美国</w:t>
            </w:r>
            <w:r w:rsidRPr="00C005A3">
              <w:rPr>
                <w:rFonts w:ascii="SF Compact Display" w:eastAsiaTheme="majorEastAsia" w:hAnsi="SF Compact Display" w:hint="eastAsia"/>
                <w:sz w:val="15"/>
                <w:szCs w:val="15"/>
                <w:lang w:eastAsia="zh-CN"/>
              </w:rPr>
              <w:t>）：</w:t>
            </w:r>
            <w:r w:rsidR="00802CEC" w:rsidRPr="00C005A3">
              <w:rPr>
                <w:rFonts w:ascii="SF Compact Display" w:eastAsiaTheme="majorEastAsia" w:hAnsi="SF Compact Display"/>
                <w:sz w:val="15"/>
                <w:szCs w:val="15"/>
                <w:lang w:eastAsia="zh-CN"/>
              </w:rPr>
              <w:t>+1 626 345 5648</w:t>
            </w:r>
          </w:p>
          <w:p w14:paraId="64A29D8F" w14:textId="38CF4AC2" w:rsidR="00802CEC" w:rsidRPr="00C005A3" w:rsidRDefault="00C25799" w:rsidP="00802CEC">
            <w:pPr>
              <w:adjustRightInd w:val="0"/>
              <w:snapToGrid w:val="0"/>
              <w:spacing w:line="240" w:lineRule="auto"/>
              <w:rPr>
                <w:rFonts w:ascii="SF Compact Display" w:eastAsiaTheme="majorEastAsia" w:hAnsi="SF Compact Display"/>
                <w:sz w:val="15"/>
                <w:szCs w:val="15"/>
                <w:lang w:eastAsia="zh-CN"/>
              </w:rPr>
            </w:pPr>
            <w:r w:rsidRPr="00C005A3">
              <w:rPr>
                <w:rFonts w:ascii="KaiTi" w:eastAsia="KaiTi" w:hAnsi="KaiTi" w:hint="eastAsia"/>
                <w:sz w:val="15"/>
                <w:szCs w:val="15"/>
                <w:lang w:eastAsia="zh-CN"/>
              </w:rPr>
              <w:t>电邮</w:t>
            </w:r>
            <w:r w:rsidRPr="00C005A3">
              <w:rPr>
                <w:rFonts w:ascii="SF Compact Display" w:eastAsiaTheme="majorEastAsia" w:hAnsi="SF Compact Display" w:hint="eastAsia"/>
                <w:sz w:val="15"/>
                <w:szCs w:val="15"/>
                <w:lang w:eastAsia="zh-CN"/>
              </w:rPr>
              <w:t>：</w:t>
            </w:r>
            <w:r w:rsidR="00802CEC" w:rsidRPr="00C005A3">
              <w:rPr>
                <w:rFonts w:ascii="SF Compact Display" w:eastAsiaTheme="majorEastAsia" w:hAnsi="SF Compact Display"/>
                <w:sz w:val="15"/>
                <w:szCs w:val="15"/>
                <w:lang w:eastAsia="zh-CN"/>
              </w:rPr>
              <w:t>lisaliu@grandationcapital.com</w:t>
            </w:r>
          </w:p>
          <w:p w14:paraId="44D8835C" w14:textId="77777777" w:rsidR="00802CEC" w:rsidRDefault="00802CEC" w:rsidP="007349F1">
            <w:pPr>
              <w:adjustRightInd w:val="0"/>
              <w:snapToGrid w:val="0"/>
              <w:spacing w:line="240" w:lineRule="auto"/>
              <w:rPr>
                <w:rFonts w:ascii="SF Compact Display" w:eastAsiaTheme="majorEastAsia" w:hAnsi="SF Compact Display"/>
                <w:b/>
                <w:sz w:val="17"/>
                <w:szCs w:val="17"/>
                <w:lang w:eastAsia="zh-CN"/>
              </w:rPr>
            </w:pPr>
          </w:p>
          <w:p w14:paraId="2A89E993" w14:textId="2D5CBCFC" w:rsidR="00C25799" w:rsidRDefault="00B83ED1" w:rsidP="007349F1">
            <w:pPr>
              <w:adjustRightInd w:val="0"/>
              <w:snapToGrid w:val="0"/>
              <w:spacing w:line="240" w:lineRule="auto"/>
              <w:rPr>
                <w:rFonts w:ascii="SF Compact Display" w:eastAsiaTheme="majorEastAsia" w:hAnsi="SF Compact Display"/>
                <w:b/>
                <w:sz w:val="17"/>
                <w:szCs w:val="17"/>
                <w:lang w:eastAsia="zh-CN"/>
              </w:rPr>
            </w:pPr>
            <w:r>
              <w:rPr>
                <w:rFonts w:ascii="KaiTi" w:eastAsia="KaiTi" w:hAnsi="KaiTi" w:hint="eastAsia"/>
                <w:b/>
                <w:sz w:val="17"/>
                <w:szCs w:val="17"/>
                <w:lang w:eastAsia="zh-CN"/>
              </w:rPr>
              <w:t>李佳伦</w:t>
            </w:r>
            <w:r w:rsidR="00E549D4">
              <w:rPr>
                <w:rFonts w:ascii="SF Compact Display" w:eastAsiaTheme="majorEastAsia" w:hAnsi="SF Compact Display" w:hint="eastAsia"/>
                <w:b/>
                <w:sz w:val="17"/>
                <w:szCs w:val="17"/>
                <w:lang w:eastAsia="zh-CN"/>
              </w:rPr>
              <w:t>----</w:t>
            </w:r>
            <w:r>
              <w:rPr>
                <w:rFonts w:ascii="KaiTi" w:eastAsia="KaiTi" w:hAnsi="KaiTi" w:hint="eastAsia"/>
                <w:sz w:val="14"/>
                <w:szCs w:val="14"/>
                <w:lang w:eastAsia="zh-CN"/>
              </w:rPr>
              <w:t>中国区合伙人，</w:t>
            </w:r>
            <w:r w:rsidR="005E032D">
              <w:rPr>
                <w:rFonts w:ascii="KaiTi" w:eastAsia="KaiTi" w:hAnsi="KaiTi" w:hint="eastAsia"/>
                <w:sz w:val="14"/>
                <w:szCs w:val="14"/>
                <w:lang w:eastAsia="zh-CN"/>
              </w:rPr>
              <w:t>研究员</w:t>
            </w:r>
            <w:r w:rsidR="00E24F0D">
              <w:rPr>
                <w:rFonts w:ascii="SF Compact Display" w:eastAsiaTheme="majorEastAsia" w:hAnsi="SF Compact Display"/>
                <w:b/>
                <w:sz w:val="17"/>
                <w:szCs w:val="17"/>
                <w:lang w:eastAsia="zh-CN"/>
              </w:rPr>
              <w:t xml:space="preserve">                      </w:t>
            </w:r>
          </w:p>
          <w:p w14:paraId="3C64B2E9" w14:textId="31CE11B3" w:rsidR="00232B1C" w:rsidRPr="00C005A3" w:rsidRDefault="00C25799" w:rsidP="007349F1">
            <w:pPr>
              <w:adjustRightInd w:val="0"/>
              <w:snapToGrid w:val="0"/>
              <w:spacing w:line="240" w:lineRule="auto"/>
              <w:rPr>
                <w:rFonts w:ascii="SF Compact Display" w:eastAsiaTheme="majorEastAsia" w:hAnsi="SF Compact Display"/>
                <w:sz w:val="15"/>
                <w:szCs w:val="15"/>
                <w:lang w:eastAsia="zh-CN"/>
              </w:rPr>
            </w:pPr>
            <w:r w:rsidRPr="00C005A3">
              <w:rPr>
                <w:rFonts w:ascii="KaiTi" w:eastAsia="KaiTi" w:hAnsi="KaiTi" w:hint="eastAsia"/>
                <w:sz w:val="15"/>
                <w:szCs w:val="15"/>
                <w:lang w:eastAsia="zh-CN"/>
              </w:rPr>
              <w:t>电话（美国</w:t>
            </w:r>
            <w:r w:rsidRPr="00C005A3">
              <w:rPr>
                <w:rFonts w:ascii="SF Compact Display" w:eastAsiaTheme="majorEastAsia" w:hAnsi="SF Compact Display" w:hint="eastAsia"/>
                <w:sz w:val="15"/>
                <w:szCs w:val="15"/>
                <w:lang w:eastAsia="zh-CN"/>
              </w:rPr>
              <w:t>）：</w:t>
            </w:r>
            <w:r w:rsidR="00E24F0D" w:rsidRPr="00C005A3">
              <w:rPr>
                <w:rFonts w:ascii="SF Compact Display" w:eastAsiaTheme="majorEastAsia" w:hAnsi="SF Compact Display"/>
                <w:sz w:val="15"/>
                <w:szCs w:val="15"/>
                <w:lang w:eastAsia="zh-CN"/>
              </w:rPr>
              <w:t>+1 626 639 3024</w:t>
            </w:r>
          </w:p>
          <w:p w14:paraId="77B47909" w14:textId="615084F4" w:rsidR="007349F1" w:rsidRPr="00C005A3" w:rsidRDefault="00C25799" w:rsidP="007349F1">
            <w:pPr>
              <w:adjustRightInd w:val="0"/>
              <w:snapToGrid w:val="0"/>
              <w:spacing w:line="240" w:lineRule="auto"/>
              <w:rPr>
                <w:rFonts w:ascii="SF Compact Display" w:eastAsiaTheme="majorEastAsia" w:hAnsi="SF Compact Display"/>
                <w:b/>
                <w:sz w:val="15"/>
                <w:szCs w:val="15"/>
                <w:lang w:eastAsia="zh-CN"/>
              </w:rPr>
            </w:pPr>
            <w:r w:rsidRPr="00C005A3">
              <w:rPr>
                <w:rFonts w:ascii="KaiTi" w:eastAsia="KaiTi" w:hAnsi="KaiTi" w:hint="eastAsia"/>
                <w:sz w:val="15"/>
                <w:szCs w:val="15"/>
                <w:lang w:eastAsia="zh-CN"/>
              </w:rPr>
              <w:t>电邮</w:t>
            </w:r>
            <w:r w:rsidRPr="00C005A3">
              <w:rPr>
                <w:rFonts w:ascii="SF Compact Display" w:eastAsiaTheme="majorEastAsia" w:hAnsi="SF Compact Display" w:hint="eastAsia"/>
                <w:sz w:val="15"/>
                <w:szCs w:val="15"/>
                <w:lang w:eastAsia="zh-CN"/>
              </w:rPr>
              <w:t>：</w:t>
            </w:r>
            <w:r w:rsidR="00B83ED1">
              <w:rPr>
                <w:rFonts w:ascii="SF Compact Display" w:eastAsiaTheme="majorEastAsia" w:hAnsi="SF Compact Display" w:hint="eastAsia"/>
                <w:sz w:val="15"/>
                <w:szCs w:val="15"/>
                <w:lang w:eastAsia="zh-CN"/>
              </w:rPr>
              <w:t>ale</w:t>
            </w:r>
            <w:r w:rsidR="00B83ED1">
              <w:rPr>
                <w:rFonts w:ascii="SF Compact Display" w:eastAsiaTheme="majorEastAsia" w:hAnsi="SF Compact Display"/>
                <w:sz w:val="15"/>
                <w:szCs w:val="15"/>
                <w:lang w:eastAsia="zh-CN"/>
              </w:rPr>
              <w:t>xlee</w:t>
            </w:r>
            <w:r w:rsidR="007349F1" w:rsidRPr="00C005A3">
              <w:rPr>
                <w:rFonts w:ascii="SF Compact Display" w:eastAsiaTheme="majorEastAsia" w:hAnsi="SF Compact Display"/>
                <w:sz w:val="15"/>
                <w:szCs w:val="15"/>
                <w:lang w:eastAsia="zh-CN"/>
              </w:rPr>
              <w:t>@grandationcapital.com</w:t>
            </w:r>
          </w:p>
          <w:p w14:paraId="72317D85" w14:textId="77777777" w:rsidR="00232B1C" w:rsidRDefault="00232B1C" w:rsidP="007349F1">
            <w:pPr>
              <w:adjustRightInd w:val="0"/>
              <w:snapToGrid w:val="0"/>
              <w:spacing w:line="240" w:lineRule="auto"/>
              <w:rPr>
                <w:rFonts w:ascii="SF Compact Display" w:eastAsiaTheme="majorEastAsia" w:hAnsi="SF Compact Display"/>
                <w:b/>
                <w:sz w:val="17"/>
                <w:szCs w:val="17"/>
                <w:lang w:eastAsia="zh-CN"/>
              </w:rPr>
            </w:pPr>
          </w:p>
          <w:p w14:paraId="0EA9843B" w14:textId="77777777" w:rsidR="001C5FE7" w:rsidRDefault="001C5FE7" w:rsidP="00B662AA">
            <w:pPr>
              <w:rPr>
                <w:rFonts w:ascii="KaiTi" w:eastAsia="KaiTi" w:hAnsi="KaiTi"/>
                <w:b/>
                <w:sz w:val="16"/>
                <w:szCs w:val="16"/>
                <w:lang w:eastAsia="zh-CN"/>
              </w:rPr>
            </w:pPr>
          </w:p>
          <w:p w14:paraId="45FD1BD7" w14:textId="77777777" w:rsidR="00151B77" w:rsidRPr="002C6B92" w:rsidRDefault="00151B77" w:rsidP="00151B77">
            <w:pPr>
              <w:rPr>
                <w:rFonts w:ascii="KaiTi" w:eastAsia="KaiTi" w:hAnsi="KaiTi"/>
                <w:b/>
                <w:sz w:val="16"/>
                <w:szCs w:val="16"/>
                <w:lang w:eastAsia="zh-CN"/>
              </w:rPr>
            </w:pPr>
            <w:r w:rsidRPr="002C6B92">
              <w:rPr>
                <w:rFonts w:ascii="KaiTi" w:eastAsia="KaiTi" w:hAnsi="KaiTi"/>
                <w:b/>
                <w:sz w:val="16"/>
                <w:szCs w:val="16"/>
                <w:lang w:eastAsia="zh-CN"/>
              </w:rPr>
              <w:t>本篇研报提及的公司</w:t>
            </w:r>
            <w:r>
              <w:rPr>
                <w:rFonts w:ascii="KaiTi" w:eastAsia="KaiTi" w:hAnsi="KaiTi" w:hint="eastAsia"/>
                <w:b/>
                <w:sz w:val="16"/>
                <w:szCs w:val="16"/>
                <w:lang w:eastAsia="zh-CN"/>
              </w:rPr>
              <w:t>:</w:t>
            </w:r>
          </w:p>
          <w:p w14:paraId="48963489" w14:textId="36A1816D" w:rsidR="00F8283A" w:rsidRDefault="00151B77" w:rsidP="00151B77">
            <w:pPr>
              <w:rPr>
                <w:rFonts w:ascii="SF Compact Display" w:eastAsia="KaiTi" w:hAnsi="SF Compact Display"/>
                <w:b/>
                <w:sz w:val="14"/>
                <w:szCs w:val="14"/>
                <w:lang w:eastAsia="zh-CN"/>
              </w:rPr>
            </w:pPr>
            <w:r w:rsidRPr="00F1218D">
              <w:rPr>
                <w:rFonts w:ascii="SF Compact Display" w:eastAsia="KaiTi" w:hAnsi="SF Compact Display"/>
                <w:b/>
                <w:sz w:val="14"/>
                <w:szCs w:val="14"/>
                <w:lang w:eastAsia="zh-CN"/>
              </w:rPr>
              <w:t xml:space="preserve"> </w:t>
            </w:r>
            <w:r w:rsidR="00F8283A" w:rsidRPr="00F1218D">
              <w:rPr>
                <w:rFonts w:ascii="SF Compact Display" w:eastAsia="KaiTi" w:hAnsi="SF Compact Display"/>
                <w:b/>
                <w:sz w:val="14"/>
                <w:szCs w:val="14"/>
                <w:lang w:eastAsia="zh-CN"/>
              </w:rPr>
              <w:t>(</w:t>
            </w:r>
            <w:r w:rsidR="00956766" w:rsidRPr="00F1218D">
              <w:rPr>
                <w:rFonts w:ascii="SF Compact Display" w:eastAsia="KaiTi" w:hAnsi="SF Compact Display" w:hint="eastAsia"/>
                <w:b/>
                <w:sz w:val="14"/>
                <w:szCs w:val="14"/>
                <w:lang w:eastAsia="zh-CN"/>
              </w:rPr>
              <w:t>图表</w:t>
            </w:r>
            <w:r w:rsidRPr="00F1218D">
              <w:rPr>
                <w:rFonts w:ascii="SF Compact Display" w:eastAsia="KaiTi" w:hAnsi="SF Compact Display" w:hint="eastAsia"/>
                <w:b/>
                <w:sz w:val="14"/>
                <w:szCs w:val="14"/>
                <w:lang w:eastAsia="zh-CN"/>
              </w:rPr>
              <w:t>股价</w:t>
            </w:r>
            <w:r w:rsidR="00F1218D" w:rsidRPr="00F1218D">
              <w:rPr>
                <w:rFonts w:ascii="SF Compact Display" w:eastAsia="KaiTi" w:hAnsi="SF Compact Display" w:hint="eastAsia"/>
                <w:b/>
                <w:sz w:val="14"/>
                <w:szCs w:val="14"/>
                <w:lang w:eastAsia="zh-CN"/>
              </w:rPr>
              <w:t>显示为</w:t>
            </w:r>
            <w:r w:rsidR="00F8283A" w:rsidRPr="00F1218D">
              <w:rPr>
                <w:rFonts w:ascii="SF Compact Display" w:eastAsia="KaiTi" w:hAnsi="SF Compact Display"/>
                <w:b/>
                <w:sz w:val="14"/>
                <w:szCs w:val="14"/>
                <w:lang w:eastAsia="zh-CN"/>
              </w:rPr>
              <w:t xml:space="preserve"> </w:t>
            </w:r>
            <w:r w:rsidR="00533698">
              <w:rPr>
                <w:rFonts w:ascii="SF Compact Display" w:eastAsia="KaiTi" w:hAnsi="SF Compact Display"/>
                <w:b/>
                <w:sz w:val="14"/>
                <w:szCs w:val="14"/>
                <w:lang w:eastAsia="zh-CN"/>
              </w:rPr>
              <w:t>3</w:t>
            </w:r>
            <w:r w:rsidR="005F5705" w:rsidRPr="00F1218D">
              <w:rPr>
                <w:rFonts w:ascii="SF Compact Display" w:eastAsia="KaiTi" w:hAnsi="SF Compact Display"/>
                <w:b/>
                <w:sz w:val="14"/>
                <w:szCs w:val="14"/>
                <w:lang w:eastAsia="zh-CN"/>
              </w:rPr>
              <w:t>/</w:t>
            </w:r>
            <w:r w:rsidR="00533698">
              <w:rPr>
                <w:rFonts w:ascii="SF Compact Display" w:eastAsia="KaiTi" w:hAnsi="SF Compact Display"/>
                <w:b/>
                <w:sz w:val="14"/>
                <w:szCs w:val="14"/>
                <w:lang w:eastAsia="zh-CN"/>
              </w:rPr>
              <w:t>12</w:t>
            </w:r>
            <w:r w:rsidR="00CA7F43">
              <w:rPr>
                <w:rFonts w:ascii="SF Compact Display" w:eastAsia="KaiTi" w:hAnsi="SF Compact Display" w:hint="eastAsia"/>
                <w:b/>
                <w:sz w:val="14"/>
                <w:szCs w:val="14"/>
                <w:lang w:eastAsia="zh-CN"/>
              </w:rPr>
              <w:t>/</w:t>
            </w:r>
            <w:r w:rsidR="00D75FA1" w:rsidRPr="00F1218D">
              <w:rPr>
                <w:rFonts w:ascii="SF Compact Display" w:eastAsia="KaiTi" w:hAnsi="SF Compact Display"/>
                <w:b/>
                <w:sz w:val="14"/>
                <w:szCs w:val="14"/>
                <w:lang w:eastAsia="zh-CN"/>
              </w:rPr>
              <w:t>2019</w:t>
            </w:r>
            <w:r w:rsidR="005F5705" w:rsidRPr="00F1218D">
              <w:rPr>
                <w:rFonts w:ascii="SF Compact Display" w:eastAsia="KaiTi" w:hAnsi="SF Compact Display"/>
                <w:b/>
                <w:sz w:val="14"/>
                <w:szCs w:val="14"/>
                <w:lang w:eastAsia="zh-CN"/>
              </w:rPr>
              <w:t xml:space="preserve"> </w:t>
            </w:r>
            <w:r w:rsidR="00D75FA1" w:rsidRPr="00F1218D">
              <w:rPr>
                <w:rFonts w:ascii="SF Compact Display" w:eastAsia="KaiTi" w:hAnsi="SF Compact Display" w:hint="eastAsia"/>
                <w:b/>
                <w:sz w:val="14"/>
                <w:szCs w:val="14"/>
                <w:lang w:eastAsia="zh-CN"/>
              </w:rPr>
              <w:t>闭市</w:t>
            </w:r>
            <w:r w:rsidR="00F1218D" w:rsidRPr="00F1218D">
              <w:rPr>
                <w:rFonts w:ascii="SF Compact Display" w:eastAsia="KaiTi" w:hAnsi="SF Compact Display" w:hint="eastAsia"/>
                <w:b/>
                <w:sz w:val="14"/>
                <w:szCs w:val="14"/>
                <w:lang w:eastAsia="zh-CN"/>
              </w:rPr>
              <w:t>股价</w:t>
            </w:r>
            <w:r w:rsidR="00F8283A" w:rsidRPr="00F1218D">
              <w:rPr>
                <w:rFonts w:ascii="SF Compact Display" w:eastAsia="KaiTi" w:hAnsi="SF Compact Display"/>
                <w:b/>
                <w:sz w:val="14"/>
                <w:szCs w:val="14"/>
                <w:lang w:eastAsia="zh-CN"/>
              </w:rPr>
              <w:t>)</w:t>
            </w:r>
            <w:r w:rsidR="005F5705" w:rsidRPr="00F1218D">
              <w:rPr>
                <w:rFonts w:ascii="SF Compact Display" w:eastAsia="KaiTi" w:hAnsi="SF Compact Display"/>
                <w:b/>
                <w:sz w:val="14"/>
                <w:szCs w:val="14"/>
                <w:lang w:eastAsia="zh-CN"/>
              </w:rPr>
              <w:t xml:space="preserve"> </w:t>
            </w:r>
          </w:p>
          <w:p w14:paraId="0DF3A990" w14:textId="51371B83" w:rsidR="002D55F8" w:rsidRPr="00F1218D" w:rsidRDefault="007E0D4D" w:rsidP="00151B77">
            <w:pPr>
              <w:rPr>
                <w:rFonts w:ascii="SF Compact Display" w:eastAsia="KaiTi" w:hAnsi="SF Compact Display"/>
                <w:b/>
                <w:sz w:val="14"/>
                <w:szCs w:val="14"/>
                <w:lang w:eastAsia="zh-CN"/>
              </w:rPr>
            </w:pPr>
            <w:r w:rsidRPr="007E0D4D">
              <w:rPr>
                <w:rFonts w:ascii="SF Compact Display" w:eastAsia="KaiTi" w:hAnsi="SF Compact Display"/>
                <w:b/>
                <w:noProof/>
                <w:sz w:val="14"/>
                <w:szCs w:val="14"/>
                <w:lang w:eastAsia="zh-CN"/>
              </w:rPr>
              <w:drawing>
                <wp:inline distT="0" distB="0" distL="0" distR="0" wp14:anchorId="1B75B296" wp14:editId="07187904">
                  <wp:extent cx="1945005" cy="253165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477" cy="2533575"/>
                          </a:xfrm>
                          <a:prstGeom prst="rect">
                            <a:avLst/>
                          </a:prstGeom>
                          <a:noFill/>
                          <a:ln>
                            <a:noFill/>
                          </a:ln>
                        </pic:spPr>
                      </pic:pic>
                    </a:graphicData>
                  </a:graphic>
                </wp:inline>
              </w:drawing>
            </w:r>
          </w:p>
          <w:p w14:paraId="25F1A87F" w14:textId="55469EC4" w:rsidR="006F7CCB" w:rsidRPr="00B431DD" w:rsidRDefault="006F7CCB" w:rsidP="00B662AA">
            <w:pPr>
              <w:rPr>
                <w:rFonts w:ascii="SF Compact Display" w:hAnsi="SF Compact Display"/>
                <w:b/>
                <w:sz w:val="16"/>
                <w:szCs w:val="16"/>
              </w:rPr>
            </w:pPr>
          </w:p>
        </w:tc>
        <w:tc>
          <w:tcPr>
            <w:tcW w:w="6777" w:type="dxa"/>
            <w:tcMar>
              <w:top w:w="504" w:type="dxa"/>
              <w:left w:w="0" w:type="dxa"/>
            </w:tcMar>
          </w:tcPr>
          <w:tbl>
            <w:tblPr>
              <w:tblStyle w:val="TableGrid"/>
              <w:tblW w:w="6777"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77"/>
            </w:tblGrid>
            <w:tr w:rsidR="00125AB1" w:rsidRPr="00B431DD" w14:paraId="5D9BD0B4" w14:textId="77777777" w:rsidTr="007E39FE">
              <w:trPr>
                <w:trHeight w:hRule="exact" w:val="1138"/>
                <w:tblHeader/>
              </w:trPr>
              <w:tc>
                <w:tcPr>
                  <w:tcW w:w="6777" w:type="dxa"/>
                  <w:vAlign w:val="center"/>
                </w:tcPr>
                <w:p w14:paraId="3B739EB1" w14:textId="15028FA7" w:rsidR="00125AB1" w:rsidRPr="002B62F3" w:rsidRDefault="00A72C99" w:rsidP="00487720">
                  <w:pPr>
                    <w:pStyle w:val="Heading1"/>
                    <w:jc w:val="both"/>
                    <w:outlineLvl w:val="0"/>
                    <w:rPr>
                      <w:rFonts w:asciiTheme="majorEastAsia" w:hAnsiTheme="majorEastAsia"/>
                      <w:b/>
                      <w:color w:val="009900"/>
                      <w:sz w:val="96"/>
                      <w:szCs w:val="96"/>
                      <w:lang w:eastAsia="zh-CN"/>
                    </w:rPr>
                  </w:pPr>
                  <w:sdt>
                    <w:sdtPr>
                      <w:rPr>
                        <w:rFonts w:asciiTheme="majorEastAsia" w:hAnsiTheme="majorEastAsia"/>
                        <w:b/>
                        <w:color w:val="BF8F00" w:themeColor="accent4" w:themeShade="BF"/>
                        <w:sz w:val="96"/>
                        <w:szCs w:val="96"/>
                        <w:lang w:eastAsia="zh-CN"/>
                      </w:rPr>
                      <w:alias w:val="Enter Your Name:"/>
                      <w:tag w:val="Enter Your Name:"/>
                      <w:id w:val="-1312861891"/>
                      <w:placeholder>
                        <w:docPart w:val="20FA2FEEB39E48FB8B5A38AD78B1BE14"/>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r w:rsidR="005C61AE">
                        <w:rPr>
                          <w:rFonts w:asciiTheme="majorEastAsia" w:hAnsiTheme="majorEastAsia"/>
                          <w:b/>
                          <w:color w:val="BF8F00" w:themeColor="accent4" w:themeShade="BF"/>
                          <w:sz w:val="96"/>
                          <w:szCs w:val="96"/>
                          <w:lang w:eastAsia="zh-CN"/>
                        </w:rPr>
                        <w:t xml:space="preserve">     </w:t>
                      </w:r>
                      <w:r w:rsidR="00EC4F7D">
                        <w:rPr>
                          <w:rFonts w:asciiTheme="majorEastAsia" w:hAnsiTheme="majorEastAsia"/>
                          <w:b/>
                          <w:color w:val="BF8F00" w:themeColor="accent4" w:themeShade="BF"/>
                          <w:sz w:val="96"/>
                          <w:szCs w:val="96"/>
                          <w:lang w:eastAsia="zh-CN"/>
                        </w:rPr>
                        <w:t>盛今行研</w:t>
                      </w:r>
                    </w:sdtContent>
                  </w:sdt>
                </w:p>
              </w:tc>
            </w:tr>
          </w:tbl>
          <w:p w14:paraId="5A32E5CD" w14:textId="61CE7163" w:rsidR="00833447" w:rsidRDefault="007C1525" w:rsidP="00833447">
            <w:pPr>
              <w:pStyle w:val="Heading3"/>
              <w:spacing w:after="0"/>
              <w:rPr>
                <w:rFonts w:ascii="SF Compact Display" w:eastAsia="KaiTi" w:hAnsi="SF Compact Display" w:cstheme="minorBidi"/>
                <w:b/>
                <w:caps w:val="0"/>
                <w:sz w:val="28"/>
                <w:szCs w:val="28"/>
                <w:lang w:eastAsia="zh-CN"/>
              </w:rPr>
            </w:pPr>
            <w:sdt>
              <w:sdtPr>
                <w:rPr>
                  <w:rFonts w:ascii="SF Compact Display" w:eastAsia="KaiTi" w:hAnsi="SF Compact Display" w:hint="eastAsia"/>
                  <w:b/>
                  <w:sz w:val="28"/>
                  <w:szCs w:val="28"/>
                  <w:lang w:eastAsia="zh-CN"/>
                </w:rPr>
                <w:alias w:val="Enter recipient name:"/>
                <w:tag w:val="Enter recipient name:"/>
                <w:id w:val="884142134"/>
                <w:placeholder>
                  <w:docPart w:val="2F1CB20E98A04A9CBC254A33258EF763"/>
                </w:placeholder>
                <w:dataBinding w:prefixMappings="xmlns:ns0='http://schemas.openxmlformats.org/officeDocument/2006/extended-properties' " w:xpath="/ns0:Properties[1]/ns0:Company[1]" w:storeItemID="{6668398D-A668-4E3E-A5EB-62B293D839F1}"/>
                <w15:appearance w15:val="hidden"/>
                <w:text w:multiLine="1"/>
              </w:sdtPr>
              <w:sdtContent>
                <w:r w:rsidR="005B6A9A">
                  <w:rPr>
                    <w:rFonts w:ascii="SF Compact Display" w:eastAsia="KaiTi" w:hAnsi="SF Compact Display" w:hint="eastAsia"/>
                    <w:b/>
                    <w:sz w:val="28"/>
                    <w:szCs w:val="28"/>
                    <w:lang w:eastAsia="zh-CN"/>
                  </w:rPr>
                  <w:t>零售</w:t>
                </w:r>
                <w:r w:rsidR="006F5C16">
                  <w:rPr>
                    <w:rFonts w:ascii="SF Compact Display" w:eastAsia="KaiTi" w:hAnsi="SF Compact Display" w:hint="eastAsia"/>
                    <w:b/>
                    <w:sz w:val="28"/>
                    <w:szCs w:val="28"/>
                    <w:lang w:eastAsia="zh-CN"/>
                  </w:rPr>
                  <w:t>行业研报</w:t>
                </w:r>
              </w:sdtContent>
            </w:sdt>
          </w:p>
          <w:p w14:paraId="46FE9FF2" w14:textId="3A6989F3" w:rsidR="00A01D00" w:rsidRPr="00AD7B64" w:rsidRDefault="00124842" w:rsidP="00487720">
            <w:pPr>
              <w:pStyle w:val="Heading4"/>
              <w:spacing w:before="0"/>
              <w:jc w:val="both"/>
              <w:rPr>
                <w:rFonts w:ascii="SF Compact Display" w:eastAsia="KaiTi" w:hAnsi="SF Compact Display"/>
                <w:b/>
                <w:sz w:val="18"/>
                <w:szCs w:val="18"/>
                <w:lang w:eastAsia="zh-CN"/>
              </w:rPr>
            </w:pPr>
            <w:r w:rsidRPr="00B431DD">
              <w:rPr>
                <w:rFonts w:ascii="SF Compact Display" w:hAnsi="SF Compact Display"/>
                <w:lang w:eastAsia="zh-CN"/>
              </w:rPr>
              <w:t xml:space="preserve">                                                                                 </w:t>
            </w:r>
            <w:r w:rsidR="00E65470" w:rsidRPr="00B431DD">
              <w:rPr>
                <w:rFonts w:ascii="SF Compact Display" w:hAnsi="SF Compact Display"/>
                <w:lang w:eastAsia="zh-CN"/>
              </w:rPr>
              <w:t xml:space="preserve">      </w:t>
            </w:r>
            <w:r w:rsidR="00802662" w:rsidRPr="00B431DD">
              <w:rPr>
                <w:rFonts w:ascii="SF Compact Display" w:hAnsi="SF Compact Display"/>
                <w:lang w:eastAsia="zh-CN"/>
              </w:rPr>
              <w:t xml:space="preserve">   </w:t>
            </w:r>
            <w:r w:rsidR="00AD7B64">
              <w:rPr>
                <w:rFonts w:ascii="SF Compact Display" w:hAnsi="SF Compact Display"/>
                <w:lang w:eastAsia="zh-CN"/>
              </w:rPr>
              <w:t xml:space="preserve">                               </w:t>
            </w:r>
            <w:r w:rsidR="001D5463" w:rsidRPr="00AD7B64">
              <w:rPr>
                <w:rFonts w:ascii="SF Compact Display" w:eastAsia="KaiTi" w:hAnsi="SF Compact Display"/>
                <w:b/>
                <w:sz w:val="18"/>
                <w:szCs w:val="18"/>
                <w:lang w:eastAsia="zh-CN"/>
              </w:rPr>
              <w:t>201</w:t>
            </w:r>
            <w:r w:rsidR="001D5463">
              <w:rPr>
                <w:rFonts w:ascii="SF Compact Display" w:eastAsia="KaiTi" w:hAnsi="SF Compact Display"/>
                <w:b/>
                <w:sz w:val="18"/>
                <w:szCs w:val="18"/>
                <w:lang w:eastAsia="zh-CN"/>
              </w:rPr>
              <w:t>9</w:t>
            </w:r>
            <w:r w:rsidR="001D5463" w:rsidRPr="00AD7B64">
              <w:rPr>
                <w:rFonts w:ascii="SF Compact Display" w:eastAsia="KaiTi" w:hAnsi="SF Compact Display"/>
                <w:b/>
                <w:sz w:val="18"/>
                <w:szCs w:val="18"/>
                <w:lang w:eastAsia="zh-CN"/>
              </w:rPr>
              <w:t>年</w:t>
            </w:r>
            <w:r w:rsidR="00533698">
              <w:rPr>
                <w:rFonts w:ascii="SF Compact Display" w:eastAsia="KaiTi" w:hAnsi="SF Compact Display"/>
                <w:b/>
                <w:sz w:val="18"/>
                <w:szCs w:val="18"/>
                <w:lang w:eastAsia="zh-CN"/>
              </w:rPr>
              <w:t>3</w:t>
            </w:r>
            <w:r w:rsidR="001D5463" w:rsidRPr="00AD7B64">
              <w:rPr>
                <w:rFonts w:ascii="SF Compact Display" w:eastAsia="KaiTi" w:hAnsi="SF Compact Display"/>
                <w:b/>
                <w:sz w:val="18"/>
                <w:szCs w:val="18"/>
                <w:lang w:eastAsia="zh-CN"/>
              </w:rPr>
              <w:t>月</w:t>
            </w:r>
            <w:r w:rsidR="00533698">
              <w:rPr>
                <w:rFonts w:ascii="SF Compact Display" w:eastAsia="KaiTi" w:hAnsi="SF Compact Display"/>
                <w:b/>
                <w:sz w:val="18"/>
                <w:szCs w:val="18"/>
                <w:lang w:eastAsia="zh-CN"/>
              </w:rPr>
              <w:t>12</w:t>
            </w:r>
            <w:r w:rsidR="001D5463" w:rsidRPr="00AD7B64">
              <w:rPr>
                <w:rFonts w:ascii="SF Compact Display" w:eastAsia="KaiTi" w:hAnsi="SF Compact Display"/>
                <w:b/>
                <w:sz w:val="18"/>
                <w:szCs w:val="18"/>
                <w:lang w:eastAsia="zh-CN"/>
              </w:rPr>
              <w:t>日</w:t>
            </w:r>
          </w:p>
          <w:p w14:paraId="70722E57" w14:textId="23BF1F2F" w:rsidR="00D90FFD" w:rsidRPr="00B431DD" w:rsidRDefault="00D90FFD" w:rsidP="00D90FFD">
            <w:pPr>
              <w:pStyle w:val="Heading4"/>
              <w:rPr>
                <w:rFonts w:ascii="SF Compact Display" w:eastAsia="KaiTi" w:hAnsi="SF Compact Display" w:cs="Arial"/>
                <w:sz w:val="18"/>
                <w:szCs w:val="18"/>
                <w:lang w:eastAsia="zh-CN"/>
              </w:rPr>
            </w:pPr>
            <w:r w:rsidRPr="00B431DD">
              <w:rPr>
                <w:rFonts w:ascii="SF Compact Display" w:eastAsia="KaiTi" w:hAnsi="SF Compact Display" w:cs="Arial"/>
                <w:b/>
                <w:lang w:eastAsia="zh-CN"/>
              </w:rPr>
              <w:t>刊号：第</w:t>
            </w:r>
            <w:r w:rsidR="005E032D">
              <w:rPr>
                <w:rFonts w:ascii="SF Compact Display" w:eastAsia="KaiTi" w:hAnsi="SF Compact Display" w:cs="Arial" w:hint="eastAsia"/>
                <w:b/>
                <w:lang w:eastAsia="zh-CN"/>
              </w:rPr>
              <w:t>二</w:t>
            </w:r>
            <w:r w:rsidRPr="00B431DD">
              <w:rPr>
                <w:rFonts w:ascii="SF Compact Display" w:eastAsia="KaiTi" w:hAnsi="SF Compact Display" w:cs="Arial"/>
                <w:b/>
                <w:lang w:eastAsia="zh-CN"/>
              </w:rPr>
              <w:t>册第</w:t>
            </w:r>
            <w:r w:rsidR="00533698">
              <w:rPr>
                <w:rFonts w:ascii="SF Compact Display" w:eastAsia="KaiTi" w:hAnsi="SF Compact Display" w:cs="Arial" w:hint="eastAsia"/>
                <w:b/>
                <w:lang w:eastAsia="zh-CN"/>
              </w:rPr>
              <w:t>五</w:t>
            </w:r>
            <w:r w:rsidRPr="00B431DD">
              <w:rPr>
                <w:rFonts w:ascii="SF Compact Display" w:eastAsia="KaiTi" w:hAnsi="SF Compact Display" w:cs="Arial"/>
                <w:b/>
                <w:lang w:eastAsia="zh-CN"/>
              </w:rPr>
              <w:t>期</w:t>
            </w:r>
          </w:p>
          <w:p w14:paraId="60A6DBB4" w14:textId="77777777" w:rsidR="000B7343" w:rsidRDefault="000B7343" w:rsidP="000B7343">
            <w:pPr>
              <w:spacing w:line="240" w:lineRule="auto"/>
              <w:jc w:val="both"/>
              <w:textAlignment w:val="center"/>
              <w:rPr>
                <w:rFonts w:ascii="KaiTi" w:eastAsia="KaiTi" w:hAnsi="KaiTi" w:cs="Calibri"/>
                <w:b/>
                <w:sz w:val="19"/>
                <w:szCs w:val="19"/>
                <w:lang w:eastAsia="zh-CN"/>
              </w:rPr>
            </w:pPr>
          </w:p>
          <w:p w14:paraId="0BD91151" w14:textId="3FD95C61" w:rsidR="007B1980" w:rsidRPr="007B1980" w:rsidRDefault="00575A63" w:rsidP="007B1980">
            <w:pPr>
              <w:pStyle w:val="HTMLPreformatted"/>
              <w:shd w:val="clear" w:color="auto" w:fill="FFFFFF"/>
              <w:rPr>
                <w:rFonts w:ascii="inherit" w:eastAsia="Times New Roman" w:hAnsi="inherit" w:cs="Courier New"/>
                <w:color w:val="212121"/>
                <w:sz w:val="20"/>
                <w:lang w:eastAsia="zh-CN"/>
              </w:rPr>
            </w:pPr>
            <w:r>
              <w:rPr>
                <w:rFonts w:ascii="KaiTi" w:eastAsia="KaiTi" w:hAnsi="KaiTi" w:cs="Calibri" w:hint="eastAsia"/>
                <w:b/>
                <w:sz w:val="19"/>
                <w:szCs w:val="19"/>
                <w:lang w:eastAsia="zh-CN"/>
              </w:rPr>
              <w:t>本期</w:t>
            </w:r>
            <w:r w:rsidR="00843C86">
              <w:rPr>
                <w:rFonts w:ascii="KaiTi" w:eastAsia="KaiTi" w:hAnsi="KaiTi" w:cs="Calibri" w:hint="eastAsia"/>
                <w:b/>
                <w:sz w:val="19"/>
                <w:szCs w:val="19"/>
                <w:lang w:eastAsia="zh-CN"/>
              </w:rPr>
              <w:t>总结</w:t>
            </w:r>
            <w:r>
              <w:rPr>
                <w:rFonts w:ascii="KaiTi" w:eastAsia="KaiTi" w:hAnsi="KaiTi" w:cs="Calibri" w:hint="eastAsia"/>
                <w:b/>
                <w:sz w:val="19"/>
                <w:szCs w:val="19"/>
                <w:lang w:eastAsia="zh-CN"/>
              </w:rPr>
              <w:t>：</w:t>
            </w:r>
            <w:r w:rsidR="00B80283" w:rsidRPr="00B80283">
              <w:rPr>
                <w:rFonts w:ascii="KaiTi" w:eastAsia="KaiTi" w:hAnsi="KaiTi" w:cs="Calibri" w:hint="eastAsia"/>
                <w:b/>
                <w:sz w:val="19"/>
                <w:szCs w:val="19"/>
                <w:lang w:eastAsia="zh-CN"/>
              </w:rPr>
              <w:t>疲软的中国</w:t>
            </w:r>
            <w:r w:rsidR="00C43C8F">
              <w:rPr>
                <w:rFonts w:ascii="KaiTi" w:eastAsia="KaiTi" w:hAnsi="KaiTi" w:cs="Calibri" w:hint="eastAsia"/>
                <w:b/>
                <w:sz w:val="19"/>
                <w:szCs w:val="19"/>
                <w:lang w:eastAsia="zh-CN"/>
              </w:rPr>
              <w:t>2月进出口</w:t>
            </w:r>
            <w:r w:rsidR="00B80283" w:rsidRPr="00B80283">
              <w:rPr>
                <w:rFonts w:ascii="KaiTi" w:eastAsia="KaiTi" w:hAnsi="KaiTi" w:cs="Calibri" w:hint="eastAsia"/>
                <w:b/>
                <w:sz w:val="19"/>
                <w:szCs w:val="19"/>
                <w:lang w:eastAsia="zh-CN"/>
              </w:rPr>
              <w:t>数据和</w:t>
            </w:r>
            <w:r w:rsidR="00464F74">
              <w:rPr>
                <w:rFonts w:ascii="KaiTi" w:eastAsia="KaiTi" w:hAnsi="KaiTi" w:cs="Calibri" w:hint="eastAsia"/>
                <w:b/>
                <w:sz w:val="19"/>
                <w:szCs w:val="19"/>
                <w:lang w:eastAsia="zh-CN"/>
              </w:rPr>
              <w:t>低于预期的</w:t>
            </w:r>
            <w:r w:rsidR="00B80283" w:rsidRPr="00B80283">
              <w:rPr>
                <w:rFonts w:ascii="KaiTi" w:eastAsia="KaiTi" w:hAnsi="KaiTi" w:cs="Calibri" w:hint="eastAsia"/>
                <w:b/>
                <w:sz w:val="19"/>
                <w:szCs w:val="19"/>
                <w:lang w:eastAsia="zh-CN"/>
              </w:rPr>
              <w:t>美国</w:t>
            </w:r>
            <w:r w:rsidR="00464F74">
              <w:rPr>
                <w:rFonts w:ascii="KaiTi" w:eastAsia="KaiTi" w:hAnsi="KaiTi" w:cs="Calibri" w:hint="eastAsia"/>
                <w:b/>
                <w:sz w:val="19"/>
                <w:szCs w:val="19"/>
                <w:lang w:eastAsia="zh-CN"/>
              </w:rPr>
              <w:t>2月份</w:t>
            </w:r>
            <w:r w:rsidR="00B80283" w:rsidRPr="00B80283">
              <w:rPr>
                <w:rFonts w:ascii="KaiTi" w:eastAsia="KaiTi" w:hAnsi="KaiTi" w:cs="Calibri" w:hint="eastAsia"/>
                <w:b/>
                <w:sz w:val="19"/>
                <w:szCs w:val="19"/>
                <w:lang w:eastAsia="zh-CN"/>
              </w:rPr>
              <w:t>就业数据</w:t>
            </w:r>
            <w:r w:rsidR="00B80283">
              <w:rPr>
                <w:rFonts w:ascii="KaiTi" w:eastAsia="KaiTi" w:hAnsi="KaiTi" w:cs="Calibri" w:hint="eastAsia"/>
                <w:b/>
                <w:sz w:val="19"/>
                <w:szCs w:val="19"/>
                <w:lang w:eastAsia="zh-CN"/>
              </w:rPr>
              <w:t>为</w:t>
            </w:r>
            <w:r w:rsidR="00004428">
              <w:rPr>
                <w:rFonts w:ascii="KaiTi" w:eastAsia="KaiTi" w:hAnsi="KaiTi" w:cs="Calibri" w:hint="eastAsia"/>
                <w:b/>
                <w:sz w:val="19"/>
                <w:szCs w:val="19"/>
                <w:lang w:eastAsia="zh-CN"/>
              </w:rPr>
              <w:t>股市带来了冲击。</w:t>
            </w:r>
            <w:r w:rsidR="00DB5C9E">
              <w:rPr>
                <w:rFonts w:ascii="KaiTi" w:eastAsia="KaiTi" w:hAnsi="KaiTi" w:cs="Courier New" w:hint="eastAsia"/>
                <w:color w:val="212121"/>
                <w:sz w:val="20"/>
                <w:lang w:eastAsia="zh-CN"/>
              </w:rPr>
              <w:t>1</w:t>
            </w:r>
            <w:r w:rsidR="00292503" w:rsidRPr="007B1980">
              <w:rPr>
                <w:rFonts w:ascii="KaiTi" w:eastAsia="KaiTi" w:hAnsi="KaiTi" w:cs="Courier New" w:hint="eastAsia"/>
                <w:color w:val="212121"/>
                <w:sz w:val="20"/>
                <w:lang w:eastAsia="zh-CN"/>
              </w:rPr>
              <w:t>9</w:t>
            </w:r>
            <w:r w:rsidR="00292503" w:rsidRPr="007B1980">
              <w:rPr>
                <w:rFonts w:ascii="KaiTi" w:eastAsia="KaiTi" w:hAnsi="KaiTi" w:cs="SimSun" w:hint="eastAsia"/>
                <w:color w:val="212121"/>
                <w:sz w:val="20"/>
                <w:lang w:eastAsia="zh-CN"/>
              </w:rPr>
              <w:t>年</w:t>
            </w:r>
            <w:r w:rsidR="00292503" w:rsidRPr="007B1980">
              <w:rPr>
                <w:rFonts w:ascii="KaiTi" w:eastAsia="KaiTi" w:hAnsi="KaiTi" w:cs="Courier New" w:hint="eastAsia"/>
                <w:color w:val="212121"/>
                <w:sz w:val="20"/>
                <w:lang w:eastAsia="zh-CN"/>
              </w:rPr>
              <w:t>3</w:t>
            </w:r>
            <w:r w:rsidR="00292503" w:rsidRPr="007B1980">
              <w:rPr>
                <w:rFonts w:ascii="KaiTi" w:eastAsia="KaiTi" w:hAnsi="KaiTi" w:cs="SimSun" w:hint="eastAsia"/>
                <w:color w:val="212121"/>
                <w:sz w:val="20"/>
                <w:lang w:eastAsia="zh-CN"/>
              </w:rPr>
              <w:t>月</w:t>
            </w:r>
            <w:r w:rsidR="00292503" w:rsidRPr="007B1980">
              <w:rPr>
                <w:rFonts w:ascii="KaiTi" w:eastAsia="KaiTi" w:hAnsi="KaiTi" w:cs="Courier New" w:hint="eastAsia"/>
                <w:color w:val="212121"/>
                <w:sz w:val="20"/>
                <w:lang w:eastAsia="zh-CN"/>
              </w:rPr>
              <w:t>8</w:t>
            </w:r>
            <w:r w:rsidR="00292503" w:rsidRPr="007B1980">
              <w:rPr>
                <w:rFonts w:ascii="KaiTi" w:eastAsia="KaiTi" w:hAnsi="KaiTi" w:cs="SimSun" w:hint="eastAsia"/>
                <w:color w:val="212121"/>
                <w:sz w:val="20"/>
                <w:lang w:eastAsia="zh-CN"/>
              </w:rPr>
              <w:t>日，中国</w:t>
            </w:r>
            <w:r w:rsidR="00464F74">
              <w:rPr>
                <w:rFonts w:ascii="KaiTi" w:eastAsia="KaiTi" w:hAnsi="KaiTi" w:cs="SimSun" w:hint="eastAsia"/>
                <w:color w:val="212121"/>
                <w:sz w:val="20"/>
                <w:lang w:eastAsia="zh-CN"/>
              </w:rPr>
              <w:t>海关</w:t>
            </w:r>
            <w:r w:rsidR="00292503" w:rsidRPr="007B1980">
              <w:rPr>
                <w:rFonts w:ascii="KaiTi" w:eastAsia="KaiTi" w:hAnsi="KaiTi" w:cs="SimSun" w:hint="eastAsia"/>
                <w:color w:val="212121"/>
                <w:sz w:val="20"/>
                <w:lang w:eastAsia="zh-CN"/>
              </w:rPr>
              <w:t>公布</w:t>
            </w:r>
            <w:r w:rsidR="001D464B">
              <w:rPr>
                <w:rFonts w:ascii="KaiTi" w:eastAsia="KaiTi" w:hAnsi="KaiTi" w:cs="SimSun" w:hint="eastAsia"/>
                <w:color w:val="212121"/>
                <w:sz w:val="20"/>
                <w:lang w:eastAsia="zh-CN"/>
              </w:rPr>
              <w:t>的</w:t>
            </w:r>
            <w:r w:rsidR="00DB5C9E">
              <w:rPr>
                <w:rFonts w:ascii="KaiTi" w:eastAsia="KaiTi" w:hAnsi="KaiTi" w:cs="Courier New" w:hint="eastAsia"/>
                <w:color w:val="212121"/>
                <w:sz w:val="20"/>
                <w:lang w:eastAsia="zh-CN"/>
              </w:rPr>
              <w:t>1</w:t>
            </w:r>
            <w:r w:rsidR="00292503" w:rsidRPr="007B1980">
              <w:rPr>
                <w:rFonts w:ascii="KaiTi" w:eastAsia="KaiTi" w:hAnsi="KaiTi" w:cs="Courier New" w:hint="eastAsia"/>
                <w:color w:val="212121"/>
                <w:sz w:val="20"/>
                <w:lang w:eastAsia="zh-CN"/>
              </w:rPr>
              <w:t>9</w:t>
            </w:r>
            <w:r w:rsidR="00292503" w:rsidRPr="007B1980">
              <w:rPr>
                <w:rFonts w:ascii="KaiTi" w:eastAsia="KaiTi" w:hAnsi="KaiTi" w:cs="SimSun" w:hint="eastAsia"/>
                <w:color w:val="212121"/>
                <w:sz w:val="20"/>
                <w:lang w:eastAsia="zh-CN"/>
              </w:rPr>
              <w:t>年</w:t>
            </w:r>
            <w:r w:rsidR="00292503" w:rsidRPr="007B1980">
              <w:rPr>
                <w:rFonts w:ascii="KaiTi" w:eastAsia="KaiTi" w:hAnsi="KaiTi" w:cs="Courier New" w:hint="eastAsia"/>
                <w:color w:val="212121"/>
                <w:sz w:val="20"/>
                <w:lang w:eastAsia="zh-CN"/>
              </w:rPr>
              <w:t>2</w:t>
            </w:r>
            <w:r w:rsidR="00292503" w:rsidRPr="007B1980">
              <w:rPr>
                <w:rFonts w:ascii="KaiTi" w:eastAsia="KaiTi" w:hAnsi="KaiTi" w:cs="SimSun" w:hint="eastAsia"/>
                <w:color w:val="212121"/>
                <w:sz w:val="20"/>
                <w:lang w:eastAsia="zh-CN"/>
              </w:rPr>
              <w:t>月的贸易数据远低于预期</w:t>
            </w:r>
            <w:r w:rsidR="001D464B">
              <w:rPr>
                <w:rFonts w:ascii="KaiTi" w:eastAsia="KaiTi" w:hAnsi="KaiTi" w:cs="SimSun" w:hint="eastAsia"/>
                <w:color w:val="212121"/>
                <w:sz w:val="20"/>
                <w:lang w:eastAsia="zh-CN"/>
              </w:rPr>
              <w:t>值</w:t>
            </w:r>
            <w:r w:rsidR="00292503" w:rsidRPr="007B1980">
              <w:rPr>
                <w:rFonts w:ascii="KaiTi" w:eastAsia="KaiTi" w:hAnsi="KaiTi" w:cs="SimSun" w:hint="eastAsia"/>
                <w:color w:val="212121"/>
                <w:sz w:val="20"/>
                <w:lang w:eastAsia="zh-CN"/>
              </w:rPr>
              <w:t>。</w:t>
            </w:r>
            <w:r w:rsidR="00D70CB4" w:rsidRPr="007B1980">
              <w:rPr>
                <w:rFonts w:ascii="KaiTi" w:eastAsia="KaiTi" w:hAnsi="KaiTi" w:cs="SimSun" w:hint="eastAsia"/>
                <w:color w:val="212121"/>
                <w:sz w:val="20"/>
                <w:lang w:eastAsia="zh-CN"/>
              </w:rPr>
              <w:t>尽管</w:t>
            </w:r>
            <w:r w:rsidR="001D464B">
              <w:rPr>
                <w:rFonts w:ascii="KaiTi" w:eastAsia="KaiTi" w:hAnsi="KaiTi" w:cs="Courier New" w:hint="eastAsia"/>
                <w:color w:val="212121"/>
                <w:sz w:val="20"/>
                <w:lang w:eastAsia="zh-CN"/>
              </w:rPr>
              <w:t>今年</w:t>
            </w:r>
            <w:r w:rsidR="00D70CB4" w:rsidRPr="007B1980">
              <w:rPr>
                <w:rFonts w:ascii="KaiTi" w:eastAsia="KaiTi" w:hAnsi="KaiTi" w:cs="SimSun" w:hint="eastAsia"/>
                <w:color w:val="212121"/>
                <w:sz w:val="20"/>
                <w:lang w:eastAsia="zh-CN"/>
              </w:rPr>
              <w:t>中国农历新年</w:t>
            </w:r>
            <w:r w:rsidR="001D464B">
              <w:rPr>
                <w:rFonts w:ascii="KaiTi" w:eastAsia="KaiTi" w:hAnsi="KaiTi" w:cs="SimSun" w:hint="eastAsia"/>
                <w:color w:val="212121"/>
                <w:sz w:val="20"/>
                <w:lang w:eastAsia="zh-CN"/>
              </w:rPr>
              <w:t>落入2月对指标产生一定负面影响</w:t>
            </w:r>
            <w:r w:rsidR="00D70CB4" w:rsidRPr="007B1980">
              <w:rPr>
                <w:rFonts w:ascii="KaiTi" w:eastAsia="KaiTi" w:hAnsi="KaiTi" w:cs="SimSun" w:hint="eastAsia"/>
                <w:color w:val="212121"/>
                <w:sz w:val="20"/>
                <w:lang w:eastAsia="zh-CN"/>
              </w:rPr>
              <w:t>，但</w:t>
            </w:r>
            <w:r w:rsidR="00684FE8">
              <w:rPr>
                <w:rFonts w:ascii="KaiTi" w:eastAsia="KaiTi" w:hAnsi="KaiTi" w:cs="SimSun" w:hint="eastAsia"/>
                <w:color w:val="212121"/>
                <w:sz w:val="20"/>
                <w:lang w:eastAsia="zh-CN"/>
              </w:rPr>
              <w:t>过于疲软的</w:t>
            </w:r>
            <w:r w:rsidR="00D70CB4" w:rsidRPr="007B1980">
              <w:rPr>
                <w:rFonts w:ascii="KaiTi" w:eastAsia="KaiTi" w:hAnsi="KaiTi" w:cs="SimSun" w:hint="eastAsia"/>
                <w:color w:val="212121"/>
                <w:sz w:val="20"/>
                <w:lang w:eastAsia="zh-CN"/>
              </w:rPr>
              <w:t>数据</w:t>
            </w:r>
            <w:r w:rsidR="00684FE8">
              <w:rPr>
                <w:rFonts w:ascii="KaiTi" w:eastAsia="KaiTi" w:hAnsi="KaiTi" w:cs="SimSun" w:hint="eastAsia"/>
                <w:color w:val="212121"/>
                <w:sz w:val="20"/>
                <w:lang w:eastAsia="zh-CN"/>
              </w:rPr>
              <w:t>增加了市场对中国经济增长的担忧</w:t>
            </w:r>
            <w:r w:rsidR="00D70CB4" w:rsidRPr="007B1980">
              <w:rPr>
                <w:rFonts w:ascii="KaiTi" w:eastAsia="KaiTi" w:hAnsi="KaiTi" w:cs="SimSun" w:hint="eastAsia"/>
                <w:color w:val="212121"/>
                <w:sz w:val="20"/>
                <w:lang w:eastAsia="zh-CN"/>
              </w:rPr>
              <w:t>。</w:t>
            </w:r>
            <w:r w:rsidR="00F61786" w:rsidRPr="007B1980">
              <w:rPr>
                <w:rFonts w:ascii="KaiTi" w:eastAsia="KaiTi" w:hAnsi="KaiTi" w:cs="SimSun" w:hint="eastAsia"/>
                <w:color w:val="212121"/>
                <w:sz w:val="20"/>
                <w:lang w:eastAsia="zh-CN"/>
              </w:rPr>
              <w:t>另一方面，</w:t>
            </w:r>
            <w:r w:rsidR="00681A62">
              <w:rPr>
                <w:rFonts w:ascii="KaiTi" w:eastAsia="KaiTi" w:hAnsi="KaiTi" w:cs="SimSun" w:hint="eastAsia"/>
                <w:color w:val="212121"/>
                <w:sz w:val="20"/>
                <w:lang w:eastAsia="zh-CN"/>
              </w:rPr>
              <w:t>美国劳工部</w:t>
            </w:r>
            <w:r w:rsidR="00B33482" w:rsidRPr="007B1980">
              <w:rPr>
                <w:rFonts w:ascii="KaiTi" w:eastAsia="KaiTi" w:hAnsi="KaiTi" w:cs="SimSun" w:hint="eastAsia"/>
                <w:color w:val="212121"/>
                <w:sz w:val="20"/>
                <w:lang w:eastAsia="zh-CN"/>
              </w:rPr>
              <w:t>19年3月11日</w:t>
            </w:r>
            <w:r w:rsidR="00681A62">
              <w:rPr>
                <w:rFonts w:ascii="KaiTi" w:eastAsia="KaiTi" w:hAnsi="KaiTi" w:cs="SimSun" w:hint="eastAsia"/>
                <w:color w:val="212121"/>
                <w:sz w:val="20"/>
                <w:lang w:eastAsia="zh-CN"/>
              </w:rPr>
              <w:t>公布的</w:t>
            </w:r>
            <w:r w:rsidR="00B33482" w:rsidRPr="007B1980">
              <w:rPr>
                <w:rFonts w:ascii="KaiTi" w:eastAsia="KaiTi" w:hAnsi="KaiTi" w:cs="SimSun" w:hint="eastAsia"/>
                <w:color w:val="212121"/>
                <w:sz w:val="20"/>
                <w:lang w:eastAsia="zh-CN"/>
              </w:rPr>
              <w:t>2月份</w:t>
            </w:r>
            <w:r w:rsidR="00681A62">
              <w:rPr>
                <w:rFonts w:ascii="KaiTi" w:eastAsia="KaiTi" w:hAnsi="KaiTi" w:cs="SimSun" w:hint="eastAsia"/>
                <w:color w:val="212121"/>
                <w:sz w:val="20"/>
                <w:lang w:eastAsia="zh-CN"/>
              </w:rPr>
              <w:t>最新</w:t>
            </w:r>
            <w:r w:rsidR="007B1980" w:rsidRPr="007B1980">
              <w:rPr>
                <w:rFonts w:ascii="KaiTi" w:eastAsia="KaiTi" w:hAnsi="KaiTi" w:cs="SimSun" w:hint="eastAsia"/>
                <w:color w:val="212121"/>
                <w:sz w:val="20"/>
                <w:lang w:eastAsia="zh-CN"/>
              </w:rPr>
              <w:t>就业数据也低于</w:t>
            </w:r>
            <w:r w:rsidR="00681A62">
              <w:rPr>
                <w:rFonts w:ascii="KaiTi" w:eastAsia="KaiTi" w:hAnsi="KaiTi" w:cs="SimSun" w:hint="eastAsia"/>
                <w:color w:val="212121"/>
                <w:sz w:val="20"/>
                <w:lang w:eastAsia="zh-CN"/>
              </w:rPr>
              <w:t>市场</w:t>
            </w:r>
            <w:r w:rsidR="007B1980" w:rsidRPr="007B1980">
              <w:rPr>
                <w:rFonts w:ascii="KaiTi" w:eastAsia="KaiTi" w:hAnsi="KaiTi" w:cs="SimSun" w:hint="eastAsia"/>
                <w:color w:val="212121"/>
                <w:sz w:val="20"/>
                <w:lang w:eastAsia="zh-CN"/>
              </w:rPr>
              <w:t>预期</w:t>
            </w:r>
            <w:r w:rsidR="00681A62">
              <w:rPr>
                <w:rFonts w:ascii="KaiTi" w:eastAsia="KaiTi" w:hAnsi="KaiTi" w:cs="SimSun" w:hint="eastAsia"/>
                <w:color w:val="212121"/>
                <w:sz w:val="20"/>
                <w:lang w:eastAsia="zh-CN"/>
              </w:rPr>
              <w:t>，正印证了</w:t>
            </w:r>
            <w:r w:rsidR="00E7077B">
              <w:rPr>
                <w:rFonts w:ascii="KaiTi" w:eastAsia="KaiTi" w:hAnsi="KaiTi" w:cs="SimSun" w:hint="eastAsia"/>
                <w:color w:val="212121"/>
                <w:sz w:val="20"/>
                <w:lang w:eastAsia="zh-CN"/>
              </w:rPr>
              <w:t>美国最终也难逃</w:t>
            </w:r>
            <w:r w:rsidR="007B1980" w:rsidRPr="007B1980">
              <w:rPr>
                <w:rFonts w:ascii="KaiTi" w:eastAsia="KaiTi" w:hAnsi="KaiTi" w:cs="SimSun" w:hint="eastAsia"/>
                <w:color w:val="212121"/>
                <w:sz w:val="20"/>
                <w:lang w:eastAsia="zh-CN"/>
              </w:rPr>
              <w:t>全球经济放缓</w:t>
            </w:r>
            <w:r w:rsidR="00E7077B">
              <w:rPr>
                <w:rFonts w:ascii="KaiTi" w:eastAsia="KaiTi" w:hAnsi="KaiTi" w:cs="SimSun" w:hint="eastAsia"/>
                <w:color w:val="212121"/>
                <w:sz w:val="20"/>
                <w:lang w:eastAsia="zh-CN"/>
              </w:rPr>
              <w:t>的生态圈</w:t>
            </w:r>
            <w:r w:rsidR="007B1980" w:rsidRPr="007B1980">
              <w:rPr>
                <w:rFonts w:ascii="KaiTi" w:eastAsia="KaiTi" w:hAnsi="KaiTi" w:cs="SimSun" w:hint="eastAsia"/>
                <w:color w:val="212121"/>
                <w:sz w:val="20"/>
                <w:lang w:eastAsia="zh-CN"/>
              </w:rPr>
              <w:t>。</w:t>
            </w:r>
          </w:p>
          <w:p w14:paraId="73C6E5F2" w14:textId="77777777" w:rsidR="00B9471B" w:rsidRDefault="00B9471B" w:rsidP="000B7343">
            <w:pPr>
              <w:spacing w:line="240" w:lineRule="auto"/>
              <w:jc w:val="both"/>
              <w:textAlignment w:val="center"/>
              <w:rPr>
                <w:rFonts w:ascii="KaiTi" w:eastAsia="KaiTi" w:hAnsi="KaiTi" w:cs="Calibri"/>
                <w:b/>
                <w:sz w:val="19"/>
                <w:szCs w:val="19"/>
                <w:lang w:eastAsia="zh-CN"/>
              </w:rPr>
            </w:pPr>
          </w:p>
          <w:p w14:paraId="29B2EDD7" w14:textId="7A5396A3" w:rsidR="00AB351F" w:rsidRPr="00CD3945" w:rsidRDefault="00AB351F" w:rsidP="000B7343">
            <w:pPr>
              <w:spacing w:line="240" w:lineRule="auto"/>
              <w:jc w:val="both"/>
              <w:textAlignment w:val="center"/>
              <w:rPr>
                <w:rFonts w:ascii="KaiTi" w:eastAsia="KaiTi" w:hAnsi="KaiTi" w:cs="Calibri"/>
                <w:b/>
                <w:sz w:val="20"/>
                <w:szCs w:val="20"/>
                <w:lang w:eastAsia="zh-CN"/>
              </w:rPr>
            </w:pPr>
            <w:r w:rsidRPr="00CD3945">
              <w:rPr>
                <w:rFonts w:ascii="KaiTi" w:eastAsia="KaiTi" w:hAnsi="KaiTi" w:cs="Calibri" w:hint="eastAsia"/>
                <w:b/>
                <w:sz w:val="20"/>
                <w:szCs w:val="20"/>
                <w:lang w:eastAsia="zh-CN"/>
              </w:rPr>
              <w:t>本期股市表现：</w:t>
            </w:r>
          </w:p>
          <w:p w14:paraId="45B959B5" w14:textId="1E4B8A39" w:rsidR="00D62024" w:rsidRPr="00F237A8" w:rsidRDefault="00C10189" w:rsidP="00E71A14">
            <w:pPr>
              <w:pStyle w:val="ListParagraph"/>
              <w:numPr>
                <w:ilvl w:val="0"/>
                <w:numId w:val="37"/>
              </w:numPr>
              <w:spacing w:line="240" w:lineRule="auto"/>
              <w:jc w:val="both"/>
              <w:textAlignment w:val="center"/>
              <w:rPr>
                <w:rFonts w:ascii="KaiTi" w:eastAsia="KaiTi" w:hAnsi="KaiTi" w:cs="Calibri"/>
                <w:sz w:val="19"/>
                <w:szCs w:val="19"/>
                <w:lang w:eastAsia="zh-CN"/>
              </w:rPr>
            </w:pPr>
            <w:r w:rsidRPr="00C10189">
              <w:rPr>
                <w:rFonts w:ascii="KaiTi" w:eastAsia="KaiTi" w:hAnsi="KaiTi" w:cs="Calibri" w:hint="eastAsia"/>
                <w:b/>
                <w:sz w:val="19"/>
                <w:szCs w:val="19"/>
                <w:lang w:eastAsia="zh-CN"/>
              </w:rPr>
              <w:t>标准普尔500指数</w:t>
            </w:r>
            <w:r w:rsidR="00D04C19">
              <w:rPr>
                <w:rFonts w:ascii="KaiTi" w:eastAsia="KaiTi" w:hAnsi="KaiTi" w:cs="Calibri" w:hint="eastAsia"/>
                <w:b/>
                <w:sz w:val="19"/>
                <w:szCs w:val="19"/>
                <w:lang w:eastAsia="zh-CN"/>
              </w:rPr>
              <w:t>距</w:t>
            </w:r>
            <w:r w:rsidRPr="00C10189">
              <w:rPr>
                <w:rFonts w:ascii="KaiTi" w:eastAsia="KaiTi" w:hAnsi="KaiTi" w:cs="Calibri" w:hint="eastAsia"/>
                <w:b/>
                <w:sz w:val="19"/>
                <w:szCs w:val="19"/>
                <w:lang w:eastAsia="zh-CN"/>
              </w:rPr>
              <w:t>年初上涨11.4％。</w:t>
            </w:r>
            <w:r w:rsidR="00D04C19" w:rsidRPr="00D04C19">
              <w:rPr>
                <w:rFonts w:ascii="KaiTi" w:eastAsia="KaiTi" w:hAnsi="KaiTi" w:cs="Calibri" w:hint="eastAsia"/>
                <w:sz w:val="19"/>
                <w:szCs w:val="19"/>
                <w:lang w:eastAsia="zh-CN"/>
              </w:rPr>
              <w:t>进入</w:t>
            </w:r>
            <w:r w:rsidR="00D04C19">
              <w:rPr>
                <w:rFonts w:ascii="KaiTi" w:eastAsia="KaiTi" w:hAnsi="KaiTi" w:cs="Calibri" w:hint="eastAsia"/>
                <w:sz w:val="19"/>
                <w:szCs w:val="19"/>
                <w:lang w:eastAsia="zh-CN"/>
              </w:rPr>
              <w:t>1</w:t>
            </w:r>
            <w:r w:rsidR="00D04C19">
              <w:rPr>
                <w:rFonts w:ascii="KaiTi" w:eastAsia="KaiTi" w:hAnsi="KaiTi" w:cs="Calibri"/>
                <w:sz w:val="19"/>
                <w:szCs w:val="19"/>
                <w:lang w:eastAsia="zh-CN"/>
              </w:rPr>
              <w:t>9</w:t>
            </w:r>
            <w:r w:rsidR="00D04C19">
              <w:rPr>
                <w:rFonts w:ascii="KaiTi" w:eastAsia="KaiTi" w:hAnsi="KaiTi" w:cs="Calibri" w:hint="eastAsia"/>
                <w:sz w:val="19"/>
                <w:szCs w:val="19"/>
                <w:lang w:eastAsia="zh-CN"/>
              </w:rPr>
              <w:t>年以来，</w:t>
            </w:r>
            <w:r w:rsidRPr="00F237A8">
              <w:rPr>
                <w:rFonts w:ascii="KaiTi" w:eastAsia="KaiTi" w:hAnsi="KaiTi" w:cs="Calibri" w:hint="eastAsia"/>
                <w:sz w:val="19"/>
                <w:szCs w:val="19"/>
                <w:lang w:eastAsia="zh-CN"/>
              </w:rPr>
              <w:t>标准普尔500</w:t>
            </w:r>
            <w:r w:rsidR="00D04C19">
              <w:rPr>
                <w:rFonts w:ascii="KaiTi" w:eastAsia="KaiTi" w:hAnsi="KaiTi" w:cs="Calibri" w:hint="eastAsia"/>
                <w:sz w:val="19"/>
                <w:szCs w:val="19"/>
                <w:lang w:eastAsia="zh-CN"/>
              </w:rPr>
              <w:t>几次徘徊在</w:t>
            </w:r>
            <w:r w:rsidRPr="00F237A8">
              <w:rPr>
                <w:rFonts w:ascii="KaiTi" w:eastAsia="KaiTi" w:hAnsi="KaiTi" w:cs="Calibri" w:hint="eastAsia"/>
                <w:sz w:val="19"/>
                <w:szCs w:val="19"/>
                <w:lang w:eastAsia="zh-CN"/>
              </w:rPr>
              <w:t>2800</w:t>
            </w:r>
            <w:r w:rsidR="00D04C19">
              <w:rPr>
                <w:rFonts w:ascii="KaiTi" w:eastAsia="KaiTi" w:hAnsi="KaiTi" w:cs="Calibri" w:hint="eastAsia"/>
                <w:sz w:val="19"/>
                <w:szCs w:val="19"/>
                <w:lang w:eastAsia="zh-CN"/>
              </w:rPr>
              <w:t>点大关</w:t>
            </w:r>
            <w:r w:rsidRPr="00F237A8">
              <w:rPr>
                <w:rFonts w:ascii="KaiTi" w:eastAsia="KaiTi" w:hAnsi="KaiTi" w:cs="Calibri" w:hint="eastAsia"/>
                <w:sz w:val="19"/>
                <w:szCs w:val="19"/>
                <w:lang w:eastAsia="zh-CN"/>
              </w:rPr>
              <w:t>。在过去的两周里，标准普尔500</w:t>
            </w:r>
            <w:r w:rsidR="00A0261A">
              <w:rPr>
                <w:rFonts w:ascii="KaiTi" w:eastAsia="KaiTi" w:hAnsi="KaiTi" w:cs="Calibri" w:hint="eastAsia"/>
                <w:sz w:val="19"/>
                <w:szCs w:val="19"/>
                <w:lang w:eastAsia="zh-CN"/>
              </w:rPr>
              <w:t>几次</w:t>
            </w:r>
            <w:r w:rsidRPr="00F237A8">
              <w:rPr>
                <w:rFonts w:ascii="KaiTi" w:eastAsia="KaiTi" w:hAnsi="KaiTi" w:cs="Calibri" w:hint="eastAsia"/>
                <w:sz w:val="19"/>
                <w:szCs w:val="19"/>
                <w:lang w:eastAsia="zh-CN"/>
              </w:rPr>
              <w:t>试图突破2800点，但立即</w:t>
            </w:r>
            <w:r w:rsidR="00A0261A">
              <w:rPr>
                <w:rFonts w:ascii="KaiTi" w:eastAsia="KaiTi" w:hAnsi="KaiTi" w:cs="Calibri" w:hint="eastAsia"/>
                <w:sz w:val="19"/>
                <w:szCs w:val="19"/>
                <w:lang w:eastAsia="zh-CN"/>
              </w:rPr>
              <w:t>回弹，这让</w:t>
            </w:r>
            <w:r w:rsidRPr="00F237A8">
              <w:rPr>
                <w:rFonts w:ascii="KaiTi" w:eastAsia="KaiTi" w:hAnsi="KaiTi" w:cs="Calibri" w:hint="eastAsia"/>
                <w:sz w:val="19"/>
                <w:szCs w:val="19"/>
                <w:lang w:eastAsia="zh-CN"/>
              </w:rPr>
              <w:t>许多分析师</w:t>
            </w:r>
            <w:r w:rsidR="00A0261A">
              <w:rPr>
                <w:rFonts w:ascii="KaiTi" w:eastAsia="KaiTi" w:hAnsi="KaiTi" w:cs="Calibri" w:hint="eastAsia"/>
                <w:sz w:val="19"/>
                <w:szCs w:val="19"/>
                <w:lang w:eastAsia="zh-CN"/>
              </w:rPr>
              <w:t>对</w:t>
            </w:r>
            <w:r w:rsidRPr="00F237A8">
              <w:rPr>
                <w:rFonts w:ascii="KaiTi" w:eastAsia="KaiTi" w:hAnsi="KaiTi" w:cs="Calibri" w:hint="eastAsia"/>
                <w:sz w:val="19"/>
                <w:szCs w:val="19"/>
                <w:lang w:eastAsia="zh-CN"/>
              </w:rPr>
              <w:t>2019年</w:t>
            </w:r>
            <w:r w:rsidR="00A0261A">
              <w:rPr>
                <w:rFonts w:ascii="KaiTi" w:eastAsia="KaiTi" w:hAnsi="KaiTi" w:cs="Calibri" w:hint="eastAsia"/>
                <w:sz w:val="19"/>
                <w:szCs w:val="19"/>
                <w:lang w:eastAsia="zh-CN"/>
              </w:rPr>
              <w:t>的市场表现仍持谨慎意见</w:t>
            </w:r>
            <w:r w:rsidR="00E71A14" w:rsidRPr="00F237A8">
              <w:rPr>
                <w:rFonts w:ascii="KaiTi" w:eastAsia="KaiTi" w:hAnsi="KaiTi" w:cs="Calibri" w:hint="eastAsia"/>
                <w:sz w:val="19"/>
                <w:szCs w:val="19"/>
                <w:lang w:eastAsia="zh-CN"/>
              </w:rPr>
              <w:t>。</w:t>
            </w:r>
          </w:p>
          <w:p w14:paraId="59F6F67E" w14:textId="60690C06" w:rsidR="00767761" w:rsidRPr="00B5668B" w:rsidRDefault="00767761" w:rsidP="00CB0581">
            <w:pPr>
              <w:pStyle w:val="ListParagraph"/>
              <w:numPr>
                <w:ilvl w:val="0"/>
                <w:numId w:val="37"/>
              </w:numPr>
              <w:spacing w:line="240" w:lineRule="auto"/>
              <w:jc w:val="both"/>
              <w:textAlignment w:val="center"/>
              <w:rPr>
                <w:rFonts w:ascii="KaiTi" w:eastAsia="KaiTi" w:hAnsi="KaiTi" w:cs="Calibri"/>
                <w:sz w:val="19"/>
                <w:szCs w:val="19"/>
                <w:lang w:eastAsia="zh-CN"/>
              </w:rPr>
            </w:pPr>
            <w:r>
              <w:rPr>
                <w:rFonts w:ascii="KaiTi" w:eastAsia="KaiTi" w:hAnsi="KaiTi" w:cs="Calibri" w:hint="eastAsia"/>
                <w:b/>
                <w:sz w:val="19"/>
                <w:szCs w:val="19"/>
                <w:lang w:eastAsia="zh-CN"/>
              </w:rPr>
              <w:t>零售业</w:t>
            </w:r>
            <w:r w:rsidR="00F10DF0">
              <w:rPr>
                <w:rFonts w:ascii="KaiTi" w:eastAsia="KaiTi" w:hAnsi="KaiTi" w:cs="Calibri" w:hint="eastAsia"/>
                <w:b/>
                <w:sz w:val="19"/>
                <w:szCs w:val="19"/>
                <w:lang w:eastAsia="zh-CN"/>
              </w:rPr>
              <w:t>指数</w:t>
            </w:r>
            <w:r>
              <w:rPr>
                <w:rFonts w:ascii="KaiTi" w:eastAsia="KaiTi" w:hAnsi="KaiTi" w:cs="Calibri" w:hint="eastAsia"/>
                <w:b/>
                <w:sz w:val="19"/>
                <w:szCs w:val="19"/>
                <w:lang w:eastAsia="zh-CN"/>
              </w:rPr>
              <w:t>：</w:t>
            </w:r>
            <w:r w:rsidR="00B5668B" w:rsidRPr="00B5668B">
              <w:rPr>
                <w:rFonts w:ascii="KaiTi" w:eastAsia="KaiTi" w:hAnsi="KaiTi" w:cs="Calibri" w:hint="eastAsia"/>
                <w:b/>
                <w:sz w:val="19"/>
                <w:szCs w:val="19"/>
                <w:lang w:eastAsia="zh-CN"/>
              </w:rPr>
              <w:t>标准普尔零售指数</w:t>
            </w:r>
            <w:r w:rsidR="00F10DF0">
              <w:rPr>
                <w:rFonts w:ascii="KaiTi" w:eastAsia="KaiTi" w:hAnsi="KaiTi" w:cs="Calibri" w:hint="eastAsia"/>
                <w:b/>
                <w:sz w:val="19"/>
                <w:szCs w:val="19"/>
                <w:lang w:eastAsia="zh-CN"/>
              </w:rPr>
              <w:t>走势基本</w:t>
            </w:r>
            <w:r w:rsidR="00B5668B" w:rsidRPr="00B5668B">
              <w:rPr>
                <w:rFonts w:ascii="KaiTi" w:eastAsia="KaiTi" w:hAnsi="KaiTi" w:cs="Calibri" w:hint="eastAsia"/>
                <w:b/>
                <w:sz w:val="19"/>
                <w:szCs w:val="19"/>
                <w:lang w:eastAsia="zh-CN"/>
              </w:rPr>
              <w:t>与标准普尔500一致</w:t>
            </w:r>
            <w:r w:rsidR="006433CC">
              <w:rPr>
                <w:rFonts w:ascii="KaiTi" w:eastAsia="KaiTi" w:hAnsi="KaiTi" w:cs="Calibri" w:hint="eastAsia"/>
                <w:b/>
                <w:sz w:val="19"/>
                <w:szCs w:val="19"/>
                <w:lang w:eastAsia="zh-CN"/>
              </w:rPr>
              <w:t>。</w:t>
            </w:r>
            <w:r w:rsidR="006433CC" w:rsidRPr="006433CC">
              <w:rPr>
                <w:rFonts w:ascii="KaiTi" w:eastAsia="KaiTi" w:hAnsi="KaiTi" w:cs="Calibri" w:hint="eastAsia"/>
                <w:sz w:val="19"/>
                <w:szCs w:val="19"/>
                <w:lang w:eastAsia="zh-CN"/>
              </w:rPr>
              <w:t>零售指数</w:t>
            </w:r>
            <w:r w:rsidR="00B5668B" w:rsidRPr="00B5668B">
              <w:rPr>
                <w:rFonts w:ascii="KaiTi" w:eastAsia="KaiTi" w:hAnsi="KaiTi" w:cs="Calibri" w:hint="eastAsia"/>
                <w:sz w:val="19"/>
                <w:szCs w:val="19"/>
                <w:lang w:eastAsia="zh-CN"/>
              </w:rPr>
              <w:t>3月12日</w:t>
            </w:r>
            <w:r w:rsidR="006433CC">
              <w:rPr>
                <w:rFonts w:ascii="KaiTi" w:eastAsia="KaiTi" w:hAnsi="KaiTi" w:cs="Calibri" w:hint="eastAsia"/>
                <w:sz w:val="19"/>
                <w:szCs w:val="19"/>
                <w:lang w:eastAsia="zh-CN"/>
              </w:rPr>
              <w:t>报</w:t>
            </w:r>
            <w:r w:rsidR="00B5668B" w:rsidRPr="00B5668B">
              <w:rPr>
                <w:rFonts w:ascii="KaiTi" w:eastAsia="KaiTi" w:hAnsi="KaiTi" w:cs="Calibri" w:hint="eastAsia"/>
                <w:sz w:val="19"/>
                <w:szCs w:val="19"/>
                <w:lang w:eastAsia="zh-CN"/>
              </w:rPr>
              <w:t>收于45.23，</w:t>
            </w:r>
            <w:r w:rsidR="006433CC">
              <w:rPr>
                <w:rFonts w:ascii="KaiTi" w:eastAsia="KaiTi" w:hAnsi="KaiTi" w:cs="Calibri" w:hint="eastAsia"/>
                <w:sz w:val="19"/>
                <w:szCs w:val="19"/>
                <w:lang w:eastAsia="zh-CN"/>
              </w:rPr>
              <w:t>较</w:t>
            </w:r>
            <w:r w:rsidR="00B5668B" w:rsidRPr="00B5668B">
              <w:rPr>
                <w:rFonts w:ascii="KaiTi" w:eastAsia="KaiTi" w:hAnsi="KaiTi" w:cs="Calibri" w:hint="eastAsia"/>
                <w:sz w:val="19"/>
                <w:szCs w:val="19"/>
                <w:lang w:eastAsia="zh-CN"/>
              </w:rPr>
              <w:t>年初上涨10.3％。</w:t>
            </w:r>
            <w:r w:rsidR="006433CC">
              <w:rPr>
                <w:rFonts w:ascii="KaiTi" w:eastAsia="KaiTi" w:hAnsi="KaiTi" w:cs="Calibri" w:hint="eastAsia"/>
                <w:sz w:val="19"/>
                <w:szCs w:val="19"/>
                <w:lang w:eastAsia="zh-CN"/>
              </w:rPr>
              <w:t>但在细分中，零售业各行业相差甚远，其中</w:t>
            </w:r>
            <w:r w:rsidR="00B5668B" w:rsidRPr="00B5668B">
              <w:rPr>
                <w:rFonts w:ascii="KaiTi" w:eastAsia="KaiTi" w:hAnsi="KaiTi" w:cs="Calibri" w:hint="eastAsia"/>
                <w:sz w:val="19"/>
                <w:szCs w:val="19"/>
                <w:lang w:eastAsia="zh-CN"/>
              </w:rPr>
              <w:t>奢侈品和运动股表现稳健，而杂货和百货商店则出现</w:t>
            </w:r>
            <w:r w:rsidR="00B5668B">
              <w:rPr>
                <w:rFonts w:ascii="KaiTi" w:eastAsia="KaiTi" w:hAnsi="KaiTi" w:cs="Calibri" w:hint="eastAsia"/>
                <w:sz w:val="19"/>
                <w:szCs w:val="19"/>
                <w:lang w:eastAsia="zh-CN"/>
              </w:rPr>
              <w:t>偏离</w:t>
            </w:r>
            <w:r w:rsidR="00B5668B" w:rsidRPr="00B5668B">
              <w:rPr>
                <w:rFonts w:ascii="KaiTi" w:eastAsia="KaiTi" w:hAnsi="KaiTi" w:cs="Calibri" w:hint="eastAsia"/>
                <w:sz w:val="19"/>
                <w:szCs w:val="19"/>
                <w:lang w:eastAsia="zh-CN"/>
              </w:rPr>
              <w:t>。</w:t>
            </w:r>
          </w:p>
          <w:p w14:paraId="07CF8C77" w14:textId="33AFA8CA" w:rsidR="005F473F" w:rsidRPr="005F473F" w:rsidRDefault="003E6C3B" w:rsidP="005F473F">
            <w:pPr>
              <w:pStyle w:val="HTMLPreformatted"/>
              <w:numPr>
                <w:ilvl w:val="0"/>
                <w:numId w:val="37"/>
              </w:numPr>
              <w:shd w:val="clear" w:color="auto" w:fill="FFFFFF"/>
              <w:rPr>
                <w:rFonts w:ascii="inherit" w:eastAsia="Times New Roman" w:hAnsi="inherit" w:cs="Courier New"/>
                <w:color w:val="212121"/>
                <w:sz w:val="20"/>
                <w:lang w:eastAsia="zh-CN"/>
              </w:rPr>
            </w:pPr>
            <w:r w:rsidRPr="0080546A">
              <w:rPr>
                <w:rFonts w:ascii="KaiTi" w:eastAsia="KaiTi" w:hAnsi="KaiTi" w:cs="Calibri" w:hint="eastAsia"/>
                <w:b/>
                <w:sz w:val="19"/>
                <w:szCs w:val="19"/>
                <w:lang w:eastAsia="zh-CN"/>
              </w:rPr>
              <w:t>个股：</w:t>
            </w:r>
            <w:r w:rsidR="00EB7791" w:rsidRPr="005F473F">
              <w:rPr>
                <w:rFonts w:ascii="KaiTi" w:eastAsia="KaiTi" w:hAnsi="KaiTi" w:cs="Calibri" w:hint="eastAsia"/>
                <w:sz w:val="19"/>
                <w:szCs w:val="19"/>
                <w:lang w:eastAsia="zh-CN"/>
              </w:rPr>
              <w:t>进入2</w:t>
            </w:r>
            <w:r w:rsidR="00EB7791" w:rsidRPr="005F473F">
              <w:rPr>
                <w:rFonts w:ascii="KaiTi" w:eastAsia="KaiTi" w:hAnsi="KaiTi" w:cs="Calibri"/>
                <w:sz w:val="19"/>
                <w:szCs w:val="19"/>
                <w:lang w:eastAsia="zh-CN"/>
              </w:rPr>
              <w:t>019</w:t>
            </w:r>
            <w:r w:rsidR="00EB7791" w:rsidRPr="005F473F">
              <w:rPr>
                <w:rFonts w:ascii="KaiTi" w:eastAsia="KaiTi" w:hAnsi="KaiTi" w:cs="Calibri" w:hint="eastAsia"/>
                <w:sz w:val="19"/>
                <w:szCs w:val="19"/>
                <w:lang w:eastAsia="zh-CN"/>
              </w:rPr>
              <w:t>年以来，</w:t>
            </w:r>
            <w:r w:rsidR="00C241CF" w:rsidRPr="005F473F">
              <w:rPr>
                <w:rFonts w:ascii="KaiTi" w:eastAsia="KaiTi" w:hAnsi="KaiTi" w:cs="Calibri" w:hint="eastAsia"/>
                <w:sz w:val="19"/>
                <w:szCs w:val="19"/>
                <w:lang w:eastAsia="zh-CN"/>
              </w:rPr>
              <w:t>盛今所关注的零售股</w:t>
            </w:r>
            <w:r w:rsidR="005A551F" w:rsidRPr="005F473F">
              <w:rPr>
                <w:rFonts w:ascii="KaiTi" w:eastAsia="KaiTi" w:hAnsi="KaiTi" w:cs="Calibri" w:hint="eastAsia"/>
                <w:sz w:val="19"/>
                <w:szCs w:val="19"/>
                <w:lang w:eastAsia="zh-CN"/>
              </w:rPr>
              <w:t>大涨</w:t>
            </w:r>
            <w:r w:rsidR="00EB7791" w:rsidRPr="005F473F">
              <w:rPr>
                <w:rFonts w:ascii="KaiTi" w:eastAsia="KaiTi" w:hAnsi="KaiTi" w:cs="Calibri" w:hint="eastAsia"/>
                <w:sz w:val="19"/>
                <w:szCs w:val="19"/>
                <w:lang w:eastAsia="zh-CN"/>
              </w:rPr>
              <w:t>。增长前三位的分别是</w:t>
            </w:r>
            <w:r w:rsidR="00701BEB" w:rsidRPr="005F473F">
              <w:rPr>
                <w:rFonts w:ascii="KaiTi" w:eastAsia="KaiTi" w:hAnsi="KaiTi" w:cs="Calibri" w:hint="eastAsia"/>
                <w:sz w:val="19"/>
                <w:szCs w:val="19"/>
                <w:lang w:eastAsia="zh-CN"/>
              </w:rPr>
              <w:t>斯凯奇</w:t>
            </w:r>
            <w:r w:rsidR="0080546A" w:rsidRPr="005F473F">
              <w:rPr>
                <w:rFonts w:ascii="KaiTi" w:eastAsia="KaiTi" w:hAnsi="KaiTi" w:cs="Calibri" w:hint="eastAsia"/>
                <w:sz w:val="19"/>
                <w:szCs w:val="19"/>
                <w:lang w:eastAsia="zh-CN"/>
              </w:rPr>
              <w:t>，</w:t>
            </w:r>
            <w:r w:rsidR="008C176B" w:rsidRPr="005F473F">
              <w:rPr>
                <w:rFonts w:ascii="KaiTi" w:eastAsia="KaiTi" w:hAnsi="KaiTi" w:cs="Calibri" w:hint="eastAsia"/>
                <w:sz w:val="19"/>
                <w:szCs w:val="19"/>
                <w:lang w:eastAsia="zh-CN"/>
              </w:rPr>
              <w:t>安德玛</w:t>
            </w:r>
            <w:r w:rsidR="0080546A" w:rsidRPr="005F473F">
              <w:rPr>
                <w:rFonts w:ascii="KaiTi" w:eastAsia="KaiTi" w:hAnsi="KaiTi" w:cs="Calibri" w:hint="eastAsia"/>
                <w:sz w:val="19"/>
                <w:szCs w:val="19"/>
                <w:lang w:eastAsia="zh-CN"/>
              </w:rPr>
              <w:t>和</w:t>
            </w:r>
            <w:r w:rsidR="00E16E1C">
              <w:rPr>
                <w:rFonts w:ascii="KaiTi" w:eastAsia="KaiTi" w:hAnsi="KaiTi" w:cs="Arial" w:hint="eastAsia"/>
                <w:color w:val="333333"/>
                <w:sz w:val="20"/>
                <w:shd w:val="clear" w:color="auto" w:fill="FFFFFF"/>
                <w:lang w:eastAsia="zh-CN"/>
              </w:rPr>
              <w:t>C</w:t>
            </w:r>
            <w:r w:rsidR="00E16E1C">
              <w:rPr>
                <w:rFonts w:ascii="KaiTi" w:eastAsia="KaiTi" w:hAnsi="KaiTi" w:cs="Arial"/>
                <w:color w:val="333333"/>
                <w:sz w:val="20"/>
                <w:shd w:val="clear" w:color="auto" w:fill="FFFFFF"/>
                <w:lang w:eastAsia="zh-CN"/>
              </w:rPr>
              <w:t>PRI</w:t>
            </w:r>
            <w:r w:rsidR="005A551F" w:rsidRPr="005F473F">
              <w:rPr>
                <w:rFonts w:ascii="KaiTi" w:eastAsia="KaiTi" w:hAnsi="KaiTi" w:cs="Calibri" w:hint="eastAsia"/>
                <w:sz w:val="19"/>
                <w:szCs w:val="19"/>
                <w:lang w:eastAsia="zh-CN"/>
              </w:rPr>
              <w:t>，涨幅</w:t>
            </w:r>
            <w:r w:rsidR="0080546A" w:rsidRPr="005F473F">
              <w:rPr>
                <w:rFonts w:ascii="KaiTi" w:eastAsia="KaiTi" w:hAnsi="KaiTi" w:cs="Calibri" w:hint="eastAsia"/>
                <w:sz w:val="19"/>
                <w:szCs w:val="19"/>
                <w:lang w:eastAsia="zh-CN"/>
              </w:rPr>
              <w:t>分别为</w:t>
            </w:r>
            <w:r w:rsidR="005F473F" w:rsidRPr="005F473F">
              <w:rPr>
                <w:rFonts w:ascii="KaiTi" w:eastAsia="KaiTi" w:hAnsi="KaiTi" w:cs="Courier New" w:hint="eastAsia"/>
                <w:color w:val="212121"/>
                <w:sz w:val="20"/>
                <w:lang w:eastAsia="zh-CN"/>
              </w:rPr>
              <w:t>43.3</w:t>
            </w:r>
            <w:r w:rsidR="005F473F" w:rsidRPr="005F473F">
              <w:rPr>
                <w:rFonts w:ascii="KaiTi" w:eastAsia="KaiTi" w:hAnsi="KaiTi" w:cs="SimSun" w:hint="eastAsia"/>
                <w:color w:val="212121"/>
                <w:sz w:val="20"/>
                <w:lang w:eastAsia="zh-CN"/>
              </w:rPr>
              <w:t>％，</w:t>
            </w:r>
            <w:r w:rsidR="005F473F" w:rsidRPr="005F473F">
              <w:rPr>
                <w:rFonts w:ascii="KaiTi" w:eastAsia="KaiTi" w:hAnsi="KaiTi" w:cs="Courier New" w:hint="eastAsia"/>
                <w:color w:val="212121"/>
                <w:sz w:val="20"/>
                <w:lang w:eastAsia="zh-CN"/>
              </w:rPr>
              <w:t>23.9</w:t>
            </w:r>
            <w:r w:rsidR="005F473F" w:rsidRPr="005F473F">
              <w:rPr>
                <w:rFonts w:ascii="KaiTi" w:eastAsia="KaiTi" w:hAnsi="KaiTi" w:cs="SimSun" w:hint="eastAsia"/>
                <w:color w:val="212121"/>
                <w:sz w:val="20"/>
                <w:lang w:eastAsia="zh-CN"/>
              </w:rPr>
              <w:t>％和</w:t>
            </w:r>
            <w:r w:rsidR="005F473F" w:rsidRPr="005F473F">
              <w:rPr>
                <w:rFonts w:ascii="KaiTi" w:eastAsia="KaiTi" w:hAnsi="KaiTi" w:cs="Courier New" w:hint="eastAsia"/>
                <w:color w:val="212121"/>
                <w:sz w:val="20"/>
                <w:lang w:eastAsia="zh-CN"/>
              </w:rPr>
              <w:t>20.1</w:t>
            </w:r>
            <w:r w:rsidR="005F473F" w:rsidRPr="005F473F">
              <w:rPr>
                <w:rFonts w:ascii="KaiTi" w:eastAsia="KaiTi" w:hAnsi="KaiTi" w:cs="SimSun" w:hint="eastAsia"/>
                <w:color w:val="212121"/>
                <w:sz w:val="20"/>
                <w:lang w:eastAsia="zh-CN"/>
              </w:rPr>
              <w:t>％。</w:t>
            </w:r>
          </w:p>
          <w:p w14:paraId="0C61C4EC" w14:textId="77777777" w:rsidR="0080546A" w:rsidRPr="005C27CB" w:rsidRDefault="0080546A" w:rsidP="005C27CB">
            <w:pPr>
              <w:spacing w:line="240" w:lineRule="auto"/>
              <w:jc w:val="both"/>
              <w:textAlignment w:val="center"/>
              <w:rPr>
                <w:rFonts w:ascii="KaiTi" w:eastAsia="KaiTi" w:hAnsi="KaiTi" w:cs="Calibri"/>
                <w:b/>
                <w:sz w:val="19"/>
                <w:szCs w:val="19"/>
                <w:lang w:eastAsia="zh-CN"/>
              </w:rPr>
            </w:pPr>
          </w:p>
          <w:p w14:paraId="3D865208" w14:textId="77777777" w:rsidR="00316439" w:rsidRPr="00CD3945" w:rsidRDefault="00316439" w:rsidP="00316439">
            <w:pPr>
              <w:adjustRightInd w:val="0"/>
              <w:snapToGrid w:val="0"/>
              <w:spacing w:line="240" w:lineRule="auto"/>
              <w:jc w:val="both"/>
              <w:textAlignment w:val="center"/>
              <w:rPr>
                <w:rFonts w:ascii="KaiTi" w:eastAsia="KaiTi" w:hAnsi="KaiTi" w:cs="Calibri"/>
                <w:b/>
                <w:bCs/>
                <w:iCs/>
                <w:sz w:val="20"/>
                <w:szCs w:val="20"/>
              </w:rPr>
            </w:pPr>
            <w:r w:rsidRPr="00CD3945">
              <w:rPr>
                <w:rFonts w:ascii="KaiTi" w:eastAsia="KaiTi" w:hAnsi="KaiTi" w:cs="Calibri" w:hint="eastAsia"/>
                <w:b/>
                <w:bCs/>
                <w:iCs/>
                <w:sz w:val="20"/>
                <w:szCs w:val="20"/>
                <w:lang w:eastAsia="zh-CN"/>
              </w:rPr>
              <w:t>行业要闻：</w:t>
            </w:r>
          </w:p>
          <w:p w14:paraId="436F1349" w14:textId="5EF70D48" w:rsidR="00316439" w:rsidRPr="00130AC4" w:rsidRDefault="006B1D60" w:rsidP="00130AC4">
            <w:pPr>
              <w:pStyle w:val="ListParagraph"/>
              <w:numPr>
                <w:ilvl w:val="0"/>
                <w:numId w:val="38"/>
              </w:numPr>
              <w:spacing w:line="240" w:lineRule="auto"/>
              <w:jc w:val="both"/>
              <w:textAlignment w:val="center"/>
              <w:rPr>
                <w:rFonts w:ascii="KaiTi" w:eastAsia="KaiTi" w:hAnsi="KaiTi" w:cs="Calibri"/>
                <w:b/>
                <w:sz w:val="19"/>
                <w:szCs w:val="19"/>
                <w:lang w:eastAsia="zh-CN"/>
              </w:rPr>
            </w:pPr>
            <w:r w:rsidRPr="006B1D60">
              <w:rPr>
                <w:rFonts w:ascii="KaiTi" w:eastAsia="KaiTi" w:hAnsi="KaiTi" w:cs="Calibri" w:hint="eastAsia"/>
                <w:b/>
                <w:sz w:val="19"/>
                <w:szCs w:val="19"/>
                <w:lang w:eastAsia="zh-CN"/>
              </w:rPr>
              <w:t>中国</w:t>
            </w:r>
            <w:r w:rsidR="005C27CB">
              <w:rPr>
                <w:rFonts w:ascii="KaiTi" w:eastAsia="KaiTi" w:hAnsi="KaiTi" w:cs="Calibri" w:hint="eastAsia"/>
                <w:b/>
                <w:sz w:val="19"/>
                <w:szCs w:val="19"/>
                <w:lang w:eastAsia="zh-CN"/>
              </w:rPr>
              <w:t>海关</w:t>
            </w:r>
            <w:r w:rsidRPr="006B1D60">
              <w:rPr>
                <w:rFonts w:ascii="KaiTi" w:eastAsia="KaiTi" w:hAnsi="KaiTi" w:cs="Calibri" w:hint="eastAsia"/>
                <w:b/>
                <w:sz w:val="19"/>
                <w:szCs w:val="19"/>
                <w:lang w:eastAsia="zh-CN"/>
              </w:rPr>
              <w:t>公布</w:t>
            </w:r>
            <w:r w:rsidR="00DB5C9E">
              <w:rPr>
                <w:rFonts w:ascii="KaiTi" w:eastAsia="KaiTi" w:hAnsi="KaiTi" w:cs="Calibri" w:hint="eastAsia"/>
                <w:b/>
                <w:sz w:val="19"/>
                <w:szCs w:val="19"/>
                <w:lang w:eastAsia="zh-CN"/>
              </w:rPr>
              <w:t>1</w:t>
            </w:r>
            <w:r w:rsidRPr="006B1D60">
              <w:rPr>
                <w:rFonts w:ascii="KaiTi" w:eastAsia="KaiTi" w:hAnsi="KaiTi" w:cs="Calibri" w:hint="eastAsia"/>
                <w:b/>
                <w:sz w:val="19"/>
                <w:szCs w:val="19"/>
                <w:lang w:eastAsia="zh-CN"/>
              </w:rPr>
              <w:t>9年2月进出口数据</w:t>
            </w:r>
            <w:r w:rsidR="006C6CC7">
              <w:rPr>
                <w:rFonts w:ascii="KaiTi" w:eastAsia="KaiTi" w:hAnsi="KaiTi" w:cs="Calibri" w:hint="eastAsia"/>
                <w:b/>
                <w:sz w:val="19"/>
                <w:szCs w:val="19"/>
                <w:lang w:eastAsia="zh-CN"/>
              </w:rPr>
              <w:t>，预示经济疲软</w:t>
            </w:r>
            <w:r w:rsidR="00CF5DB1">
              <w:rPr>
                <w:rFonts w:ascii="KaiTi" w:eastAsia="KaiTi" w:hAnsi="KaiTi" w:cs="Calibri" w:hint="eastAsia"/>
                <w:b/>
                <w:sz w:val="19"/>
                <w:szCs w:val="19"/>
                <w:lang w:eastAsia="zh-CN"/>
              </w:rPr>
              <w:t>。</w:t>
            </w:r>
            <w:r w:rsidR="00B2697E">
              <w:rPr>
                <w:rFonts w:ascii="KaiTi" w:eastAsia="KaiTi" w:hAnsi="KaiTi" w:cs="Calibri" w:hint="eastAsia"/>
                <w:sz w:val="19"/>
                <w:szCs w:val="19"/>
                <w:lang w:eastAsia="zh-CN"/>
              </w:rPr>
              <w:t>3月8日</w:t>
            </w:r>
            <w:r w:rsidR="00CF5DB1" w:rsidRPr="00CF5DB1">
              <w:rPr>
                <w:rFonts w:ascii="KaiTi" w:eastAsia="KaiTi" w:hAnsi="KaiTi" w:cs="Calibri" w:hint="eastAsia"/>
                <w:sz w:val="19"/>
                <w:szCs w:val="19"/>
                <w:lang w:eastAsia="zh-CN"/>
              </w:rPr>
              <w:t>，中国海</w:t>
            </w:r>
            <w:r w:rsidR="006C6CC7">
              <w:rPr>
                <w:rFonts w:ascii="KaiTi" w:eastAsia="KaiTi" w:hAnsi="KaiTi" w:cs="Calibri" w:hint="eastAsia"/>
                <w:sz w:val="19"/>
                <w:szCs w:val="19"/>
                <w:lang w:eastAsia="zh-CN"/>
              </w:rPr>
              <w:t>关发布1</w:t>
            </w:r>
            <w:r w:rsidR="006C6CC7">
              <w:rPr>
                <w:rFonts w:ascii="KaiTi" w:eastAsia="KaiTi" w:hAnsi="KaiTi" w:cs="Calibri"/>
                <w:sz w:val="19"/>
                <w:szCs w:val="19"/>
                <w:lang w:eastAsia="zh-CN"/>
              </w:rPr>
              <w:t>9</w:t>
            </w:r>
            <w:r w:rsidR="00CF5DB1" w:rsidRPr="00CF5DB1">
              <w:rPr>
                <w:rFonts w:ascii="KaiTi" w:eastAsia="KaiTi" w:hAnsi="KaiTi" w:cs="Calibri" w:hint="eastAsia"/>
                <w:sz w:val="19"/>
                <w:szCs w:val="19"/>
                <w:lang w:eastAsia="zh-CN"/>
              </w:rPr>
              <w:t>年2月的贸易数据。出口总额为1352.4亿美元，同比下降20.7％，环比下降38％，进口总额为1311.1亿美元，同比下降5.2％，环比下降26.5％。</w:t>
            </w:r>
            <w:r w:rsidR="00530C14">
              <w:rPr>
                <w:rFonts w:ascii="KaiTi" w:eastAsia="KaiTi" w:hAnsi="KaiTi" w:cs="Calibri" w:hint="eastAsia"/>
                <w:sz w:val="19"/>
                <w:szCs w:val="19"/>
                <w:lang w:eastAsia="zh-CN"/>
              </w:rPr>
              <w:t>该</w:t>
            </w:r>
            <w:r w:rsidR="009F7EB0" w:rsidRPr="009F7EB0">
              <w:rPr>
                <w:rFonts w:ascii="KaiTi" w:eastAsia="KaiTi" w:hAnsi="KaiTi" w:cs="Calibri" w:hint="eastAsia"/>
                <w:sz w:val="19"/>
                <w:szCs w:val="19"/>
                <w:lang w:eastAsia="zh-CN"/>
              </w:rPr>
              <w:t>贸易数据进一步证实了中国</w:t>
            </w:r>
            <w:r w:rsidR="00530C14">
              <w:rPr>
                <w:rFonts w:ascii="KaiTi" w:eastAsia="KaiTi" w:hAnsi="KaiTi" w:cs="Calibri" w:hint="eastAsia"/>
                <w:sz w:val="19"/>
                <w:szCs w:val="19"/>
                <w:lang w:eastAsia="zh-CN"/>
              </w:rPr>
              <w:t>经济的疲软走势</w:t>
            </w:r>
            <w:r w:rsidR="009F7EB0" w:rsidRPr="009F7EB0">
              <w:rPr>
                <w:rFonts w:ascii="KaiTi" w:eastAsia="KaiTi" w:hAnsi="KaiTi" w:cs="Calibri" w:hint="eastAsia"/>
                <w:sz w:val="19"/>
                <w:szCs w:val="19"/>
                <w:lang w:eastAsia="zh-CN"/>
              </w:rPr>
              <w:t>。</w:t>
            </w:r>
            <w:r w:rsidR="00530C14">
              <w:rPr>
                <w:rFonts w:ascii="KaiTi" w:eastAsia="KaiTi" w:hAnsi="KaiTi" w:cs="Calibri" w:hint="eastAsia"/>
                <w:sz w:val="19"/>
                <w:szCs w:val="19"/>
                <w:lang w:eastAsia="zh-CN"/>
              </w:rPr>
              <w:t>中国股市</w:t>
            </w:r>
            <w:r w:rsidR="009F7EB0" w:rsidRPr="009F7EB0">
              <w:rPr>
                <w:rFonts w:ascii="KaiTi" w:eastAsia="KaiTi" w:hAnsi="KaiTi" w:cs="Calibri" w:hint="eastAsia"/>
                <w:sz w:val="19"/>
                <w:szCs w:val="19"/>
                <w:lang w:eastAsia="zh-CN"/>
              </w:rPr>
              <w:t>和</w:t>
            </w:r>
            <w:r w:rsidR="00530C14">
              <w:rPr>
                <w:rFonts w:ascii="KaiTi" w:eastAsia="KaiTi" w:hAnsi="KaiTi" w:cs="Calibri" w:hint="eastAsia"/>
                <w:sz w:val="19"/>
                <w:szCs w:val="19"/>
                <w:lang w:eastAsia="zh-CN"/>
              </w:rPr>
              <w:t>中概股于</w:t>
            </w:r>
            <w:r w:rsidR="009F7EB0" w:rsidRPr="009F7EB0">
              <w:rPr>
                <w:rFonts w:ascii="KaiTi" w:eastAsia="KaiTi" w:hAnsi="KaiTi" w:cs="Calibri" w:hint="eastAsia"/>
                <w:sz w:val="19"/>
                <w:szCs w:val="19"/>
                <w:lang w:eastAsia="zh-CN"/>
              </w:rPr>
              <w:t>当</w:t>
            </w:r>
            <w:r w:rsidR="00530C14">
              <w:rPr>
                <w:rFonts w:ascii="KaiTi" w:eastAsia="KaiTi" w:hAnsi="KaiTi" w:cs="Calibri" w:hint="eastAsia"/>
                <w:sz w:val="19"/>
                <w:szCs w:val="19"/>
                <w:lang w:eastAsia="zh-CN"/>
              </w:rPr>
              <w:t>日大跌</w:t>
            </w:r>
            <w:r w:rsidR="00B45969">
              <w:rPr>
                <w:rFonts w:ascii="KaiTi" w:eastAsia="KaiTi" w:hAnsi="KaiTi" w:cs="Calibri" w:hint="eastAsia"/>
                <w:sz w:val="19"/>
                <w:szCs w:val="19"/>
                <w:lang w:eastAsia="zh-CN"/>
              </w:rPr>
              <w:t>（</w:t>
            </w:r>
            <w:r w:rsidR="00B45969">
              <w:rPr>
                <w:rFonts w:ascii="KaiTi" w:eastAsia="KaiTi" w:hAnsi="KaiTi" w:cs="Calibri" w:hint="eastAsia"/>
                <w:b/>
                <w:sz w:val="19"/>
                <w:szCs w:val="19"/>
                <w:lang w:eastAsia="zh-CN"/>
              </w:rPr>
              <w:t>利空</w:t>
            </w:r>
            <w:r w:rsidR="00B45969" w:rsidRPr="00B45969">
              <w:rPr>
                <w:rFonts w:ascii="KaiTi" w:eastAsia="KaiTi" w:hAnsi="KaiTi" w:cs="Calibri" w:hint="eastAsia"/>
                <w:b/>
                <w:sz w:val="19"/>
                <w:szCs w:val="19"/>
                <w:lang w:eastAsia="zh-CN"/>
              </w:rPr>
              <w:t>：</w:t>
            </w:r>
            <w:r w:rsidR="00B45969" w:rsidRPr="00AD5BD0">
              <w:rPr>
                <w:rFonts w:ascii="KaiTi" w:eastAsia="KaiTi" w:hAnsi="KaiTi" w:cs="Calibri" w:hint="eastAsia"/>
                <w:b/>
                <w:color w:val="FF0000"/>
                <w:sz w:val="19"/>
                <w:szCs w:val="19"/>
                <w:lang w:eastAsia="zh-CN"/>
              </w:rPr>
              <w:t>▼</w:t>
            </w:r>
            <w:r w:rsidR="00130AC4">
              <w:rPr>
                <w:rFonts w:ascii="KaiTi" w:eastAsia="KaiTi" w:hAnsi="KaiTi" w:cs="Calibri" w:hint="eastAsia"/>
                <w:b/>
                <w:sz w:val="19"/>
                <w:szCs w:val="19"/>
                <w:lang w:eastAsia="zh-CN"/>
              </w:rPr>
              <w:t>中国股市，中概股</w:t>
            </w:r>
            <w:r w:rsidR="00DB5C9E">
              <w:rPr>
                <w:rFonts w:ascii="KaiTi" w:eastAsia="KaiTi" w:hAnsi="KaiTi" w:cs="Calibri" w:hint="eastAsia"/>
                <w:b/>
                <w:sz w:val="19"/>
                <w:szCs w:val="19"/>
                <w:lang w:eastAsia="zh-CN"/>
              </w:rPr>
              <w:t>）</w:t>
            </w:r>
          </w:p>
        </w:tc>
      </w:tr>
    </w:tbl>
    <w:p w14:paraId="1E06CC09" w14:textId="4B93A48B" w:rsidR="00686B97" w:rsidRPr="00686B97" w:rsidRDefault="00130AC4" w:rsidP="007E39FE">
      <w:pPr>
        <w:pStyle w:val="ListParagraph"/>
        <w:numPr>
          <w:ilvl w:val="0"/>
          <w:numId w:val="38"/>
        </w:numPr>
        <w:spacing w:line="240" w:lineRule="auto"/>
        <w:jc w:val="both"/>
        <w:textAlignment w:val="center"/>
        <w:rPr>
          <w:rFonts w:ascii="KaiTi" w:eastAsia="KaiTi" w:hAnsi="KaiTi" w:cs="Calibri"/>
          <w:sz w:val="19"/>
          <w:szCs w:val="19"/>
          <w:lang w:eastAsia="zh-CN"/>
        </w:rPr>
      </w:pPr>
      <w:r w:rsidRPr="007E39FE">
        <w:rPr>
          <w:rFonts w:ascii="KaiTi" w:eastAsia="KaiTi" w:hAnsi="KaiTi" w:cs="Calibri" w:hint="eastAsia"/>
          <w:b/>
          <w:sz w:val="19"/>
          <w:szCs w:val="19"/>
          <w:lang w:eastAsia="zh-CN"/>
        </w:rPr>
        <w:t>美国</w:t>
      </w:r>
      <w:r w:rsidR="00686B97">
        <w:rPr>
          <w:rFonts w:ascii="KaiTi" w:eastAsia="KaiTi" w:hAnsi="KaiTi" w:cs="Calibri" w:hint="eastAsia"/>
          <w:b/>
          <w:sz w:val="19"/>
          <w:szCs w:val="19"/>
          <w:lang w:eastAsia="zh-CN"/>
        </w:rPr>
        <w:t>劳工部</w:t>
      </w:r>
      <w:r w:rsidRPr="007E39FE">
        <w:rPr>
          <w:rFonts w:ascii="KaiTi" w:eastAsia="KaiTi" w:hAnsi="KaiTi" w:cs="Calibri" w:hint="eastAsia"/>
          <w:b/>
          <w:sz w:val="19"/>
          <w:szCs w:val="19"/>
          <w:lang w:eastAsia="zh-CN"/>
        </w:rPr>
        <w:t>公布19年2月就业数据，未达预期。</w:t>
      </w:r>
      <w:r w:rsidRPr="007E39FE">
        <w:rPr>
          <w:rFonts w:ascii="KaiTi" w:eastAsia="KaiTi" w:hAnsi="KaiTi" w:cs="Calibri" w:hint="eastAsia"/>
          <w:sz w:val="19"/>
          <w:szCs w:val="19"/>
          <w:lang w:eastAsia="zh-CN"/>
        </w:rPr>
        <w:t>3月11日，</w:t>
      </w:r>
      <w:r w:rsidR="00686B97">
        <w:rPr>
          <w:rFonts w:ascii="KaiTi" w:eastAsia="KaiTi" w:hAnsi="KaiTi" w:cs="Calibri" w:hint="eastAsia"/>
          <w:sz w:val="19"/>
          <w:szCs w:val="19"/>
          <w:lang w:eastAsia="zh-CN"/>
        </w:rPr>
        <w:t>美国劳工部</w:t>
      </w:r>
      <w:r w:rsidRPr="007E39FE">
        <w:rPr>
          <w:rFonts w:ascii="KaiTi" w:eastAsia="KaiTi" w:hAnsi="KaiTi" w:cs="Calibri" w:hint="eastAsia"/>
          <w:sz w:val="19"/>
          <w:szCs w:val="19"/>
          <w:lang w:eastAsia="zh-CN"/>
        </w:rPr>
        <w:t>发布</w:t>
      </w:r>
      <w:r w:rsidR="00C91C3F">
        <w:rPr>
          <w:rFonts w:ascii="KaiTi" w:eastAsia="KaiTi" w:hAnsi="KaiTi" w:cs="Calibri" w:hint="eastAsia"/>
          <w:sz w:val="19"/>
          <w:szCs w:val="19"/>
          <w:lang w:eastAsia="zh-CN"/>
        </w:rPr>
        <w:t>1</w:t>
      </w:r>
      <w:r w:rsidRPr="007E39FE">
        <w:rPr>
          <w:rFonts w:ascii="KaiTi" w:eastAsia="KaiTi" w:hAnsi="KaiTi" w:cs="Calibri" w:hint="eastAsia"/>
          <w:sz w:val="19"/>
          <w:szCs w:val="19"/>
          <w:lang w:eastAsia="zh-CN"/>
        </w:rPr>
        <w:t>9年2月就业数据。</w:t>
      </w:r>
      <w:r w:rsidR="00C91C3F">
        <w:rPr>
          <w:rFonts w:ascii="KaiTi" w:eastAsia="KaiTi" w:hAnsi="KaiTi" w:cs="Calibri" w:hint="eastAsia"/>
          <w:sz w:val="19"/>
          <w:szCs w:val="19"/>
          <w:lang w:eastAsia="zh-CN"/>
        </w:rPr>
        <w:t>其中</w:t>
      </w:r>
      <w:r w:rsidRPr="007E39FE">
        <w:rPr>
          <w:rFonts w:ascii="KaiTi" w:eastAsia="KaiTi" w:hAnsi="KaiTi" w:cs="Calibri" w:hint="eastAsia"/>
          <w:sz w:val="19"/>
          <w:szCs w:val="19"/>
          <w:lang w:eastAsia="zh-CN"/>
        </w:rPr>
        <w:t>非农就业人数增加20万，</w:t>
      </w:r>
      <w:r w:rsidR="00C91C3F">
        <w:rPr>
          <w:rFonts w:ascii="KaiTi" w:eastAsia="KaiTi" w:hAnsi="KaiTi" w:cs="Calibri" w:hint="eastAsia"/>
          <w:sz w:val="19"/>
          <w:szCs w:val="19"/>
          <w:lang w:eastAsia="zh-CN"/>
        </w:rPr>
        <w:t>远低于行业</w:t>
      </w:r>
      <w:r w:rsidRPr="007E39FE">
        <w:rPr>
          <w:rFonts w:ascii="KaiTi" w:eastAsia="KaiTi" w:hAnsi="KaiTi" w:cs="Calibri" w:hint="eastAsia"/>
          <w:sz w:val="19"/>
          <w:szCs w:val="19"/>
          <w:lang w:eastAsia="zh-CN"/>
        </w:rPr>
        <w:t>36万</w:t>
      </w:r>
      <w:r w:rsidR="00C91C3F">
        <w:rPr>
          <w:rFonts w:ascii="KaiTi" w:eastAsia="KaiTi" w:hAnsi="KaiTi" w:cs="Calibri" w:hint="eastAsia"/>
          <w:sz w:val="19"/>
          <w:szCs w:val="19"/>
          <w:lang w:eastAsia="zh-CN"/>
        </w:rPr>
        <w:t>预期</w:t>
      </w:r>
      <w:r w:rsidRPr="007E39FE">
        <w:rPr>
          <w:rFonts w:ascii="KaiTi" w:eastAsia="KaiTi" w:hAnsi="KaiTi" w:cs="Calibri" w:hint="eastAsia"/>
          <w:sz w:val="19"/>
          <w:szCs w:val="19"/>
          <w:lang w:eastAsia="zh-CN"/>
        </w:rPr>
        <w:t>。19年2月就业率为3.8％，环比下降0.2％。</w:t>
      </w:r>
      <w:r w:rsidR="00195646">
        <w:rPr>
          <w:rFonts w:ascii="KaiTi" w:eastAsia="KaiTi" w:hAnsi="KaiTi" w:cs="Calibri" w:hint="eastAsia"/>
          <w:sz w:val="19"/>
          <w:szCs w:val="19"/>
          <w:lang w:eastAsia="zh-CN"/>
        </w:rPr>
        <w:t>新增就业指标受政府停摆的影响尚不得而知，但疲软的数据加剧了市场对美国经济下行的预期</w:t>
      </w:r>
      <w:r w:rsidRPr="007E39FE">
        <w:rPr>
          <w:rFonts w:ascii="KaiTi" w:eastAsia="KaiTi" w:hAnsi="KaiTi" w:cs="Calibri" w:hint="eastAsia"/>
          <w:b/>
          <w:sz w:val="19"/>
          <w:szCs w:val="19"/>
          <w:lang w:eastAsia="zh-CN"/>
        </w:rPr>
        <w:t>（</w:t>
      </w:r>
      <w:r w:rsidR="009A04BC">
        <w:rPr>
          <w:rFonts w:ascii="KaiTi" w:eastAsia="KaiTi" w:hAnsi="KaiTi" w:cs="Calibri" w:hint="eastAsia"/>
          <w:b/>
          <w:sz w:val="19"/>
          <w:szCs w:val="19"/>
          <w:lang w:eastAsia="zh-CN"/>
        </w:rPr>
        <w:t>利空</w:t>
      </w:r>
      <w:r w:rsidRPr="007E39FE">
        <w:rPr>
          <w:rFonts w:ascii="KaiTi" w:eastAsia="KaiTi" w:hAnsi="KaiTi" w:cs="Calibri" w:hint="eastAsia"/>
          <w:b/>
          <w:sz w:val="19"/>
          <w:szCs w:val="19"/>
          <w:lang w:eastAsia="zh-CN"/>
        </w:rPr>
        <w:t>：</w:t>
      </w:r>
      <w:r w:rsidRPr="007E39FE">
        <w:rPr>
          <w:rFonts w:ascii="KaiTi" w:eastAsia="KaiTi" w:hAnsi="KaiTi" w:cs="Calibri" w:hint="eastAsia"/>
          <w:b/>
          <w:color w:val="FF0000"/>
          <w:sz w:val="19"/>
          <w:szCs w:val="19"/>
          <w:lang w:eastAsia="zh-CN"/>
        </w:rPr>
        <w:t>▼</w:t>
      </w:r>
      <w:r w:rsidR="009A04BC" w:rsidRPr="009A04BC">
        <w:rPr>
          <w:rFonts w:ascii="KaiTi" w:eastAsia="KaiTi" w:hAnsi="KaiTi" w:cs="Calibri" w:hint="eastAsia"/>
          <w:b/>
          <w:sz w:val="19"/>
          <w:szCs w:val="19"/>
          <w:lang w:eastAsia="zh-CN"/>
        </w:rPr>
        <w:t>所有行业</w:t>
      </w:r>
      <w:r w:rsidRPr="007E39FE">
        <w:rPr>
          <w:rFonts w:ascii="KaiTi" w:eastAsia="KaiTi" w:hAnsi="KaiTi" w:cs="Calibri" w:hint="eastAsia"/>
          <w:b/>
          <w:sz w:val="19"/>
          <w:szCs w:val="19"/>
          <w:lang w:eastAsia="zh-CN"/>
        </w:rPr>
        <w:t>）</w:t>
      </w:r>
    </w:p>
    <w:p w14:paraId="3B79E299" w14:textId="388ABA03" w:rsidR="00AA7335" w:rsidRPr="007E39FE" w:rsidRDefault="00246F11" w:rsidP="007E39FE">
      <w:pPr>
        <w:pStyle w:val="ListParagraph"/>
        <w:numPr>
          <w:ilvl w:val="0"/>
          <w:numId w:val="38"/>
        </w:numPr>
        <w:spacing w:line="240" w:lineRule="auto"/>
        <w:jc w:val="both"/>
        <w:textAlignment w:val="center"/>
        <w:rPr>
          <w:rFonts w:ascii="KaiTi" w:eastAsia="KaiTi" w:hAnsi="KaiTi" w:cs="Calibri"/>
          <w:sz w:val="19"/>
          <w:szCs w:val="19"/>
          <w:lang w:eastAsia="zh-CN"/>
        </w:rPr>
      </w:pPr>
      <w:r w:rsidRPr="007E39FE">
        <w:rPr>
          <w:rFonts w:ascii="KaiTi" w:eastAsia="KaiTi" w:hAnsi="KaiTi" w:cs="Calibri" w:hint="eastAsia"/>
          <w:b/>
          <w:sz w:val="19"/>
          <w:szCs w:val="19"/>
          <w:lang w:eastAsia="zh-CN"/>
        </w:rPr>
        <w:t>特朗普</w:t>
      </w:r>
      <w:r w:rsidR="009A04BC">
        <w:rPr>
          <w:rFonts w:ascii="KaiTi" w:eastAsia="KaiTi" w:hAnsi="KaiTi" w:cs="Calibri" w:hint="eastAsia"/>
          <w:b/>
          <w:sz w:val="19"/>
          <w:szCs w:val="19"/>
          <w:lang w:eastAsia="zh-CN"/>
        </w:rPr>
        <w:t>向国会提交</w:t>
      </w:r>
      <w:r w:rsidRPr="007E39FE">
        <w:rPr>
          <w:rFonts w:ascii="KaiTi" w:eastAsia="KaiTi" w:hAnsi="KaiTi" w:cs="Calibri" w:hint="eastAsia"/>
          <w:b/>
          <w:sz w:val="19"/>
          <w:szCs w:val="19"/>
          <w:lang w:eastAsia="zh-CN"/>
        </w:rPr>
        <w:t>150页的2020</w:t>
      </w:r>
      <w:r w:rsidR="000B48E6">
        <w:rPr>
          <w:rFonts w:ascii="KaiTi" w:eastAsia="KaiTi" w:hAnsi="KaiTi" w:cs="Calibri" w:hint="eastAsia"/>
          <w:b/>
          <w:sz w:val="19"/>
          <w:szCs w:val="19"/>
          <w:lang w:eastAsia="zh-CN"/>
        </w:rPr>
        <w:t>财政</w:t>
      </w:r>
      <w:r w:rsidRPr="007E39FE">
        <w:rPr>
          <w:rFonts w:ascii="KaiTi" w:eastAsia="KaiTi" w:hAnsi="KaiTi" w:cs="Calibri" w:hint="eastAsia"/>
          <w:b/>
          <w:sz w:val="19"/>
          <w:szCs w:val="19"/>
          <w:lang w:eastAsia="zh-CN"/>
        </w:rPr>
        <w:t>年预算。</w:t>
      </w:r>
      <w:r w:rsidR="00AA7335" w:rsidRPr="007E39FE">
        <w:rPr>
          <w:rFonts w:ascii="KaiTi" w:eastAsia="KaiTi" w:hAnsi="KaiTi" w:cs="Calibri"/>
          <w:sz w:val="19"/>
          <w:szCs w:val="19"/>
          <w:lang w:eastAsia="zh-CN"/>
        </w:rPr>
        <w:t>3</w:t>
      </w:r>
      <w:r w:rsidRPr="007E39FE">
        <w:rPr>
          <w:rFonts w:ascii="KaiTi" w:eastAsia="KaiTi" w:hAnsi="KaiTi" w:cs="Calibri" w:hint="eastAsia"/>
          <w:sz w:val="19"/>
          <w:szCs w:val="19"/>
          <w:lang w:eastAsia="zh-CN"/>
        </w:rPr>
        <w:t>月</w:t>
      </w:r>
      <w:r w:rsidR="00AA7335" w:rsidRPr="007E39FE">
        <w:rPr>
          <w:rFonts w:ascii="KaiTi" w:eastAsia="KaiTi" w:hAnsi="KaiTi" w:cs="Calibri"/>
          <w:sz w:val="19"/>
          <w:szCs w:val="19"/>
          <w:lang w:eastAsia="zh-CN"/>
        </w:rPr>
        <w:t>11</w:t>
      </w:r>
      <w:r w:rsidRPr="007E39FE">
        <w:rPr>
          <w:rFonts w:ascii="KaiTi" w:eastAsia="KaiTi" w:hAnsi="KaiTi" w:cs="Calibri" w:hint="eastAsia"/>
          <w:sz w:val="19"/>
          <w:szCs w:val="19"/>
          <w:lang w:eastAsia="zh-CN"/>
        </w:rPr>
        <w:t>日，国会收到特朗普</w:t>
      </w:r>
      <w:r w:rsidR="000B48E6">
        <w:rPr>
          <w:rFonts w:ascii="KaiTi" w:eastAsia="KaiTi" w:hAnsi="KaiTi" w:cs="Calibri" w:hint="eastAsia"/>
          <w:sz w:val="19"/>
          <w:szCs w:val="19"/>
          <w:lang w:eastAsia="zh-CN"/>
        </w:rPr>
        <w:t>政府</w:t>
      </w:r>
      <w:r w:rsidRPr="007E39FE">
        <w:rPr>
          <w:rFonts w:ascii="KaiTi" w:eastAsia="KaiTi" w:hAnsi="KaiTi" w:cs="Calibri" w:hint="eastAsia"/>
          <w:sz w:val="19"/>
          <w:szCs w:val="19"/>
          <w:lang w:eastAsia="zh-CN"/>
        </w:rPr>
        <w:t>2020</w:t>
      </w:r>
      <w:r w:rsidR="000B48E6">
        <w:rPr>
          <w:rFonts w:ascii="KaiTi" w:eastAsia="KaiTi" w:hAnsi="KaiTi" w:cs="Calibri" w:hint="eastAsia"/>
          <w:sz w:val="19"/>
          <w:szCs w:val="19"/>
          <w:lang w:eastAsia="zh-CN"/>
        </w:rPr>
        <w:t>财政</w:t>
      </w:r>
      <w:r w:rsidRPr="007E39FE">
        <w:rPr>
          <w:rFonts w:ascii="KaiTi" w:eastAsia="KaiTi" w:hAnsi="KaiTi" w:cs="Calibri" w:hint="eastAsia"/>
          <w:sz w:val="19"/>
          <w:szCs w:val="19"/>
          <w:lang w:eastAsia="zh-CN"/>
        </w:rPr>
        <w:t>年1.1万亿美元赤字</w:t>
      </w:r>
      <w:r w:rsidR="000B48E6">
        <w:rPr>
          <w:rFonts w:ascii="KaiTi" w:eastAsia="KaiTi" w:hAnsi="KaiTi" w:cs="Calibri" w:hint="eastAsia"/>
          <w:sz w:val="19"/>
          <w:szCs w:val="19"/>
          <w:lang w:eastAsia="zh-CN"/>
        </w:rPr>
        <w:t>财政</w:t>
      </w:r>
      <w:r w:rsidRPr="007E39FE">
        <w:rPr>
          <w:rFonts w:ascii="KaiTi" w:eastAsia="KaiTi" w:hAnsi="KaiTi" w:cs="Calibri" w:hint="eastAsia"/>
          <w:sz w:val="19"/>
          <w:szCs w:val="19"/>
          <w:lang w:eastAsia="zh-CN"/>
        </w:rPr>
        <w:t>预算提案。</w:t>
      </w:r>
      <w:r w:rsidR="000B48E6">
        <w:rPr>
          <w:rFonts w:ascii="KaiTi" w:eastAsia="KaiTi" w:hAnsi="KaiTi" w:cs="Calibri" w:hint="eastAsia"/>
          <w:sz w:val="19"/>
          <w:szCs w:val="19"/>
          <w:lang w:eastAsia="zh-CN"/>
        </w:rPr>
        <w:t>内容</w:t>
      </w:r>
      <w:r w:rsidRPr="007E39FE">
        <w:rPr>
          <w:rFonts w:ascii="KaiTi" w:eastAsia="KaiTi" w:hAnsi="KaiTi" w:cs="Calibri" w:hint="eastAsia"/>
          <w:sz w:val="19"/>
          <w:szCs w:val="19"/>
          <w:lang w:eastAsia="zh-CN"/>
        </w:rPr>
        <w:t>主要</w:t>
      </w:r>
      <w:r w:rsidR="000B48E6">
        <w:rPr>
          <w:rFonts w:ascii="KaiTi" w:eastAsia="KaiTi" w:hAnsi="KaiTi" w:cs="Calibri" w:hint="eastAsia"/>
          <w:sz w:val="19"/>
          <w:szCs w:val="19"/>
          <w:lang w:eastAsia="zh-CN"/>
        </w:rPr>
        <w:t>包括</w:t>
      </w:r>
      <w:r w:rsidRPr="007E39FE">
        <w:rPr>
          <w:rFonts w:ascii="KaiTi" w:eastAsia="KaiTi" w:hAnsi="KaiTi" w:cs="Calibri" w:hint="eastAsia"/>
          <w:sz w:val="19"/>
          <w:szCs w:val="19"/>
          <w:lang w:eastAsia="zh-CN"/>
        </w:rPr>
        <w:t>86亿美元的边境</w:t>
      </w:r>
      <w:r w:rsidR="00B45480">
        <w:rPr>
          <w:rFonts w:ascii="KaiTi" w:eastAsia="KaiTi" w:hAnsi="KaiTi" w:cs="Calibri" w:hint="eastAsia"/>
          <w:sz w:val="19"/>
          <w:szCs w:val="19"/>
          <w:lang w:eastAsia="zh-CN"/>
        </w:rPr>
        <w:t>墙修建预案</w:t>
      </w:r>
      <w:r w:rsidRPr="007E39FE">
        <w:rPr>
          <w:rFonts w:ascii="KaiTi" w:eastAsia="KaiTi" w:hAnsi="KaiTi" w:cs="Calibri" w:hint="eastAsia"/>
          <w:sz w:val="19"/>
          <w:szCs w:val="19"/>
          <w:lang w:eastAsia="zh-CN"/>
        </w:rPr>
        <w:t>，5000亿美元的医疗保险削减和7500亿美元</w:t>
      </w:r>
      <w:r w:rsidR="00F016C3">
        <w:rPr>
          <w:rFonts w:ascii="KaiTi" w:eastAsia="KaiTi" w:hAnsi="KaiTi" w:cs="Calibri" w:hint="eastAsia"/>
          <w:sz w:val="19"/>
          <w:szCs w:val="19"/>
          <w:lang w:eastAsia="zh-CN"/>
        </w:rPr>
        <w:t>，年增长5%的国防开支</w:t>
      </w:r>
      <w:r w:rsidRPr="007E39FE">
        <w:rPr>
          <w:rFonts w:ascii="KaiTi" w:eastAsia="KaiTi" w:hAnsi="KaiTi" w:cs="Calibri" w:hint="eastAsia"/>
          <w:sz w:val="19"/>
          <w:szCs w:val="19"/>
          <w:lang w:eastAsia="zh-CN"/>
        </w:rPr>
        <w:t>。</w:t>
      </w:r>
    </w:p>
    <w:p w14:paraId="545E0D55" w14:textId="6C2DB60D" w:rsidR="00D3722E" w:rsidRPr="00A86DA6" w:rsidRDefault="00F016C3" w:rsidP="00A86DA6">
      <w:pPr>
        <w:pStyle w:val="ListParagraph"/>
        <w:numPr>
          <w:ilvl w:val="0"/>
          <w:numId w:val="28"/>
        </w:numPr>
        <w:spacing w:line="240" w:lineRule="auto"/>
        <w:jc w:val="both"/>
        <w:textAlignment w:val="center"/>
        <w:rPr>
          <w:rFonts w:ascii="KaiTi" w:eastAsia="KaiTi" w:hAnsi="KaiTi" w:cs="Calibri"/>
          <w:sz w:val="19"/>
          <w:szCs w:val="19"/>
          <w:lang w:eastAsia="zh-CN"/>
        </w:rPr>
      </w:pPr>
      <w:r>
        <w:rPr>
          <w:rFonts w:ascii="KaiTi" w:eastAsia="KaiTi" w:hAnsi="KaiTi" w:cs="Calibri" w:hint="eastAsia"/>
          <w:b/>
          <w:sz w:val="19"/>
          <w:szCs w:val="19"/>
          <w:lang w:eastAsia="zh-CN"/>
        </w:rPr>
        <w:t>全美</w:t>
      </w:r>
      <w:r w:rsidR="00597AF2" w:rsidRPr="00597AF2">
        <w:rPr>
          <w:rFonts w:ascii="KaiTi" w:eastAsia="KaiTi" w:hAnsi="KaiTi" w:cs="Calibri" w:hint="eastAsia"/>
          <w:b/>
          <w:sz w:val="19"/>
          <w:szCs w:val="19"/>
          <w:lang w:eastAsia="zh-CN"/>
        </w:rPr>
        <w:t>超过50％的家庭将拥有</w:t>
      </w:r>
      <w:r w:rsidR="00514BC3">
        <w:rPr>
          <w:rFonts w:ascii="KaiTi" w:eastAsia="KaiTi" w:hAnsi="KaiTi" w:cs="Calibri" w:hint="eastAsia"/>
          <w:b/>
          <w:sz w:val="19"/>
          <w:szCs w:val="19"/>
          <w:lang w:eastAsia="zh-CN"/>
        </w:rPr>
        <w:t>亚马逊</w:t>
      </w:r>
      <w:r w:rsidR="00597AF2" w:rsidRPr="00597AF2">
        <w:rPr>
          <w:rFonts w:ascii="KaiTi" w:eastAsia="KaiTi" w:hAnsi="KaiTi" w:cs="Calibri" w:hint="eastAsia"/>
          <w:b/>
          <w:sz w:val="19"/>
          <w:szCs w:val="19"/>
          <w:lang w:eastAsia="zh-CN"/>
        </w:rPr>
        <w:t>会员。</w:t>
      </w:r>
      <w:r w:rsidR="00597AF2" w:rsidRPr="000C2CE6">
        <w:rPr>
          <w:rFonts w:ascii="KaiTi" w:eastAsia="KaiTi" w:hAnsi="KaiTi" w:cs="Calibri"/>
          <w:sz w:val="19"/>
          <w:szCs w:val="19"/>
          <w:lang w:eastAsia="zh-CN"/>
        </w:rPr>
        <w:t>3</w:t>
      </w:r>
      <w:r w:rsidR="00597AF2" w:rsidRPr="000C2CE6">
        <w:rPr>
          <w:rFonts w:ascii="KaiTi" w:eastAsia="KaiTi" w:hAnsi="KaiTi" w:cs="Calibri" w:hint="eastAsia"/>
          <w:sz w:val="19"/>
          <w:szCs w:val="19"/>
          <w:lang w:eastAsia="zh-CN"/>
        </w:rPr>
        <w:t>月</w:t>
      </w:r>
      <w:r w:rsidR="00597AF2" w:rsidRPr="000C2CE6">
        <w:rPr>
          <w:rFonts w:ascii="KaiTi" w:eastAsia="KaiTi" w:hAnsi="KaiTi" w:cs="Calibri"/>
          <w:sz w:val="19"/>
          <w:szCs w:val="19"/>
          <w:lang w:eastAsia="zh-CN"/>
        </w:rPr>
        <w:t>12</w:t>
      </w:r>
      <w:r w:rsidR="00597AF2" w:rsidRPr="000C2CE6">
        <w:rPr>
          <w:rFonts w:ascii="KaiTi" w:eastAsia="KaiTi" w:hAnsi="KaiTi" w:cs="Calibri" w:hint="eastAsia"/>
          <w:sz w:val="19"/>
          <w:szCs w:val="19"/>
          <w:lang w:eastAsia="zh-CN"/>
        </w:rPr>
        <w:t>日，</w:t>
      </w:r>
      <w:r w:rsidR="00514BC3">
        <w:rPr>
          <w:rFonts w:ascii="KaiTi" w:eastAsia="KaiTi" w:hAnsi="KaiTi" w:cs="Calibri" w:hint="eastAsia"/>
          <w:sz w:val="19"/>
          <w:szCs w:val="19"/>
          <w:lang w:eastAsia="zh-CN"/>
        </w:rPr>
        <w:t>在一份亚马逊发布的</w:t>
      </w:r>
      <w:r w:rsidR="00597AF2" w:rsidRPr="000C2CE6">
        <w:rPr>
          <w:rFonts w:ascii="KaiTi" w:eastAsia="KaiTi" w:hAnsi="KaiTi" w:cs="Calibri" w:hint="eastAsia"/>
          <w:sz w:val="19"/>
          <w:szCs w:val="19"/>
          <w:lang w:eastAsia="zh-CN"/>
        </w:rPr>
        <w:t>报告</w:t>
      </w:r>
      <w:r w:rsidR="00514BC3">
        <w:rPr>
          <w:rFonts w:ascii="KaiTi" w:eastAsia="KaiTi" w:hAnsi="KaiTi" w:cs="Calibri" w:hint="eastAsia"/>
          <w:sz w:val="19"/>
          <w:szCs w:val="19"/>
          <w:lang w:eastAsia="zh-CN"/>
        </w:rPr>
        <w:t>中</w:t>
      </w:r>
      <w:r w:rsidR="00597AF2" w:rsidRPr="000C2CE6">
        <w:rPr>
          <w:rFonts w:ascii="KaiTi" w:eastAsia="KaiTi" w:hAnsi="KaiTi" w:cs="Calibri" w:hint="eastAsia"/>
          <w:sz w:val="19"/>
          <w:szCs w:val="19"/>
          <w:lang w:eastAsia="zh-CN"/>
        </w:rPr>
        <w:t>称</w:t>
      </w:r>
      <w:r w:rsidR="00514BC3">
        <w:rPr>
          <w:rFonts w:ascii="KaiTi" w:eastAsia="KaiTi" w:hAnsi="KaiTi" w:cs="Calibri" w:hint="eastAsia"/>
          <w:sz w:val="19"/>
          <w:szCs w:val="19"/>
          <w:lang w:eastAsia="zh-CN"/>
        </w:rPr>
        <w:t>将</w:t>
      </w:r>
      <w:r w:rsidR="00597AF2" w:rsidRPr="000C2CE6">
        <w:rPr>
          <w:rFonts w:ascii="KaiTi" w:eastAsia="KaiTi" w:hAnsi="KaiTi" w:cs="Calibri" w:hint="eastAsia"/>
          <w:sz w:val="19"/>
          <w:szCs w:val="19"/>
          <w:lang w:eastAsia="zh-CN"/>
        </w:rPr>
        <w:t>有</w:t>
      </w:r>
      <w:r w:rsidR="00514BC3">
        <w:rPr>
          <w:rFonts w:ascii="KaiTi" w:eastAsia="KaiTi" w:hAnsi="KaiTi" w:cs="Calibri" w:hint="eastAsia"/>
          <w:sz w:val="19"/>
          <w:szCs w:val="19"/>
          <w:lang w:eastAsia="zh-CN"/>
        </w:rPr>
        <w:t>约</w:t>
      </w:r>
      <w:r w:rsidR="00597AF2" w:rsidRPr="000C2CE6">
        <w:rPr>
          <w:rFonts w:ascii="KaiTi" w:eastAsia="KaiTi" w:hAnsi="KaiTi" w:cs="Calibri" w:hint="eastAsia"/>
          <w:sz w:val="19"/>
          <w:szCs w:val="19"/>
          <w:lang w:eastAsia="zh-CN"/>
        </w:rPr>
        <w:t>6,390万户家庭</w:t>
      </w:r>
      <w:r w:rsidR="00101891">
        <w:rPr>
          <w:rFonts w:ascii="KaiTi" w:eastAsia="KaiTi" w:hAnsi="KaiTi" w:cs="Calibri" w:hint="eastAsia"/>
          <w:sz w:val="19"/>
          <w:szCs w:val="19"/>
          <w:lang w:eastAsia="zh-CN"/>
        </w:rPr>
        <w:t>持有亚马逊</w:t>
      </w:r>
      <w:r w:rsidR="00597AF2" w:rsidRPr="000C2CE6">
        <w:rPr>
          <w:rFonts w:ascii="KaiTi" w:eastAsia="KaiTi" w:hAnsi="KaiTi" w:cs="Calibri" w:hint="eastAsia"/>
          <w:sz w:val="19"/>
          <w:szCs w:val="19"/>
          <w:lang w:eastAsia="zh-CN"/>
        </w:rPr>
        <w:t>会员</w:t>
      </w:r>
      <w:r w:rsidR="00101891">
        <w:rPr>
          <w:rFonts w:ascii="KaiTi" w:eastAsia="KaiTi" w:hAnsi="KaiTi" w:cs="Calibri" w:hint="eastAsia"/>
          <w:sz w:val="19"/>
          <w:szCs w:val="19"/>
          <w:lang w:eastAsia="zh-CN"/>
        </w:rPr>
        <w:t>。这一数字增长主要得益于亚马逊</w:t>
      </w:r>
      <w:r w:rsidR="00B80883" w:rsidRPr="000C2CE6">
        <w:rPr>
          <w:rFonts w:ascii="KaiTi" w:eastAsia="KaiTi" w:hAnsi="KaiTi" w:cs="Calibri" w:hint="eastAsia"/>
          <w:sz w:val="19"/>
          <w:szCs w:val="19"/>
          <w:lang w:eastAsia="zh-CN"/>
        </w:rPr>
        <w:t>新推出的商品</w:t>
      </w:r>
      <w:r w:rsidR="00597AF2" w:rsidRPr="000C2CE6">
        <w:rPr>
          <w:rFonts w:ascii="KaiTi" w:eastAsia="KaiTi" w:hAnsi="KaiTi" w:cs="Calibri" w:hint="eastAsia"/>
          <w:sz w:val="19"/>
          <w:szCs w:val="19"/>
          <w:lang w:eastAsia="zh-CN"/>
        </w:rPr>
        <w:t>分期付款</w:t>
      </w:r>
      <w:r w:rsidR="006A2D7B" w:rsidRPr="000C2CE6">
        <w:rPr>
          <w:rFonts w:ascii="KaiTi" w:eastAsia="KaiTi" w:hAnsi="KaiTi" w:cs="Calibri" w:hint="eastAsia"/>
          <w:sz w:val="19"/>
          <w:szCs w:val="19"/>
          <w:lang w:eastAsia="zh-CN"/>
        </w:rPr>
        <w:t>服务，</w:t>
      </w:r>
      <w:r w:rsidR="00CB3332">
        <w:rPr>
          <w:rFonts w:ascii="KaiTi" w:eastAsia="KaiTi" w:hAnsi="KaiTi" w:cs="Calibri" w:hint="eastAsia"/>
          <w:sz w:val="19"/>
          <w:szCs w:val="19"/>
          <w:lang w:eastAsia="zh-CN"/>
        </w:rPr>
        <w:t>预计大多</w:t>
      </w:r>
      <w:r w:rsidR="00B80883" w:rsidRPr="000C2CE6">
        <w:rPr>
          <w:rFonts w:ascii="KaiTi" w:eastAsia="KaiTi" w:hAnsi="KaiTi" w:cs="Calibri" w:hint="eastAsia"/>
          <w:sz w:val="19"/>
          <w:szCs w:val="19"/>
          <w:lang w:eastAsia="zh-CN"/>
        </w:rPr>
        <w:t>新增客户</w:t>
      </w:r>
      <w:r w:rsidR="00CB3332">
        <w:rPr>
          <w:rFonts w:ascii="KaiTi" w:eastAsia="KaiTi" w:hAnsi="KaiTi" w:cs="Calibri" w:hint="eastAsia"/>
          <w:sz w:val="19"/>
          <w:szCs w:val="19"/>
          <w:lang w:eastAsia="zh-CN"/>
        </w:rPr>
        <w:t>将</w:t>
      </w:r>
      <w:r w:rsidR="00B80883" w:rsidRPr="000C2CE6">
        <w:rPr>
          <w:rFonts w:ascii="KaiTi" w:eastAsia="KaiTi" w:hAnsi="KaiTi" w:cs="Calibri" w:hint="eastAsia"/>
          <w:sz w:val="19"/>
          <w:szCs w:val="19"/>
          <w:lang w:eastAsia="zh-CN"/>
        </w:rPr>
        <w:t>来自</w:t>
      </w:r>
      <w:r w:rsidR="00CB3332">
        <w:rPr>
          <w:rFonts w:ascii="KaiTi" w:eastAsia="KaiTi" w:hAnsi="KaiTi" w:cs="Calibri" w:hint="eastAsia"/>
          <w:sz w:val="19"/>
          <w:szCs w:val="19"/>
          <w:lang w:eastAsia="zh-CN"/>
        </w:rPr>
        <w:t>中</w:t>
      </w:r>
      <w:r w:rsidR="00B80883" w:rsidRPr="000C2CE6">
        <w:rPr>
          <w:rFonts w:ascii="KaiTi" w:eastAsia="KaiTi" w:hAnsi="KaiTi" w:cs="Calibri" w:hint="eastAsia"/>
          <w:sz w:val="19"/>
          <w:szCs w:val="19"/>
          <w:lang w:eastAsia="zh-CN"/>
        </w:rPr>
        <w:t>低收入家庭</w:t>
      </w:r>
      <w:r w:rsidR="00597AF2" w:rsidRPr="00A86DA6">
        <w:rPr>
          <w:rFonts w:ascii="KaiTi" w:eastAsia="KaiTi" w:hAnsi="KaiTi" w:cs="Calibri" w:hint="eastAsia"/>
          <w:b/>
          <w:sz w:val="19"/>
          <w:szCs w:val="19"/>
          <w:lang w:eastAsia="zh-CN"/>
        </w:rPr>
        <w:t>（</w:t>
      </w:r>
      <w:r w:rsidR="00E41D0E" w:rsidRPr="00A86DA6">
        <w:rPr>
          <w:rFonts w:ascii="KaiTi" w:eastAsia="KaiTi" w:hAnsi="KaiTi" w:cs="Calibri" w:hint="eastAsia"/>
          <w:b/>
          <w:sz w:val="19"/>
          <w:szCs w:val="19"/>
          <w:lang w:eastAsia="zh-CN"/>
        </w:rPr>
        <w:t>利好</w:t>
      </w:r>
      <w:r w:rsidR="00E41D0E" w:rsidRPr="00A86DA6">
        <w:rPr>
          <w:rFonts w:ascii="SF Compact Display" w:eastAsia="DengXian" w:hAnsi="SF Compact Display" w:cs="Arial"/>
          <w:b/>
          <w:color w:val="00B050"/>
          <w:lang w:eastAsia="zh-CN"/>
        </w:rPr>
        <w:t>▲</w:t>
      </w:r>
      <w:r w:rsidR="00E41D0E" w:rsidRPr="00A86DA6">
        <w:rPr>
          <w:rFonts w:ascii="KaiTi" w:eastAsia="KaiTi" w:hAnsi="KaiTi" w:cs="Calibri" w:hint="eastAsia"/>
          <w:b/>
          <w:sz w:val="19"/>
          <w:szCs w:val="19"/>
          <w:lang w:eastAsia="zh-CN"/>
        </w:rPr>
        <w:t>:</w:t>
      </w:r>
      <w:r w:rsidR="00355D6A">
        <w:rPr>
          <w:rFonts w:ascii="KaiTi" w:eastAsia="KaiTi" w:hAnsi="KaiTi" w:cs="Calibri" w:hint="eastAsia"/>
          <w:b/>
          <w:sz w:val="19"/>
          <w:szCs w:val="19"/>
          <w:lang w:eastAsia="zh-CN"/>
        </w:rPr>
        <w:t>亚马逊</w:t>
      </w:r>
      <w:r w:rsidR="00597AF2" w:rsidRPr="00A86DA6">
        <w:rPr>
          <w:rFonts w:ascii="KaiTi" w:eastAsia="KaiTi" w:hAnsi="KaiTi" w:cs="Calibri" w:hint="eastAsia"/>
          <w:b/>
          <w:sz w:val="19"/>
          <w:szCs w:val="19"/>
          <w:lang w:eastAsia="zh-CN"/>
        </w:rPr>
        <w:t>）。</w:t>
      </w:r>
    </w:p>
    <w:p w14:paraId="39DC8623" w14:textId="77777777" w:rsidR="00A86DA6" w:rsidRPr="00A86DA6" w:rsidRDefault="00A86DA6" w:rsidP="00A86DA6">
      <w:pPr>
        <w:pStyle w:val="ListParagraph"/>
        <w:spacing w:line="240" w:lineRule="auto"/>
        <w:ind w:left="360"/>
        <w:jc w:val="both"/>
        <w:textAlignment w:val="center"/>
        <w:rPr>
          <w:rFonts w:ascii="KaiTi" w:eastAsia="KaiTi" w:hAnsi="KaiTi" w:cs="Calibri"/>
          <w:sz w:val="19"/>
          <w:szCs w:val="19"/>
          <w:lang w:eastAsia="zh-CN"/>
        </w:rPr>
      </w:pPr>
    </w:p>
    <w:p w14:paraId="3B32CF82" w14:textId="5CF804E0" w:rsidR="00C632F9" w:rsidRPr="00C632F9" w:rsidRDefault="000C2CE6" w:rsidP="00041E3A">
      <w:pPr>
        <w:pStyle w:val="ListParagraph"/>
        <w:numPr>
          <w:ilvl w:val="0"/>
          <w:numId w:val="28"/>
        </w:numPr>
        <w:spacing w:line="240" w:lineRule="auto"/>
        <w:jc w:val="both"/>
        <w:textAlignment w:val="center"/>
        <w:rPr>
          <w:rFonts w:ascii="KaiTi" w:eastAsia="KaiTi" w:hAnsi="KaiTi" w:cs="Calibri"/>
          <w:sz w:val="19"/>
          <w:szCs w:val="19"/>
          <w:lang w:eastAsia="zh-CN"/>
        </w:rPr>
      </w:pPr>
      <w:r w:rsidRPr="000C2CE6">
        <w:rPr>
          <w:rFonts w:ascii="KaiTi" w:eastAsia="KaiTi" w:hAnsi="KaiTi" w:cs="Calibri" w:hint="eastAsia"/>
          <w:b/>
          <w:sz w:val="19"/>
          <w:szCs w:val="19"/>
          <w:lang w:eastAsia="zh-CN"/>
        </w:rPr>
        <w:t>Levi's</w:t>
      </w:r>
      <w:r w:rsidR="00EA6A22">
        <w:rPr>
          <w:rFonts w:ascii="KaiTi" w:eastAsia="KaiTi" w:hAnsi="KaiTi" w:cs="Calibri" w:hint="eastAsia"/>
          <w:b/>
          <w:sz w:val="19"/>
          <w:szCs w:val="19"/>
          <w:lang w:eastAsia="zh-CN"/>
        </w:rPr>
        <w:t>预计IPO融资5</w:t>
      </w:r>
      <w:r w:rsidR="00EA6A22">
        <w:rPr>
          <w:rFonts w:ascii="KaiTi" w:eastAsia="KaiTi" w:hAnsi="KaiTi" w:cs="Calibri"/>
          <w:b/>
          <w:sz w:val="19"/>
          <w:szCs w:val="19"/>
          <w:lang w:eastAsia="zh-CN"/>
        </w:rPr>
        <w:t>.87</w:t>
      </w:r>
      <w:r w:rsidR="00EA6A22">
        <w:rPr>
          <w:rFonts w:ascii="KaiTi" w:eastAsia="KaiTi" w:hAnsi="KaiTi" w:cs="Calibri" w:hint="eastAsia"/>
          <w:b/>
          <w:sz w:val="19"/>
          <w:szCs w:val="19"/>
          <w:lang w:eastAsia="zh-CN"/>
        </w:rPr>
        <w:t>亿美元</w:t>
      </w:r>
      <w:r w:rsidRPr="000C2CE6">
        <w:rPr>
          <w:rFonts w:ascii="KaiTi" w:eastAsia="KaiTi" w:hAnsi="KaiTi" w:cs="Calibri" w:hint="eastAsia"/>
          <w:b/>
          <w:sz w:val="19"/>
          <w:szCs w:val="19"/>
          <w:lang w:eastAsia="zh-CN"/>
        </w:rPr>
        <w:t>。</w:t>
      </w:r>
      <w:r w:rsidR="009E7ADE">
        <w:rPr>
          <w:rFonts w:ascii="KaiTi" w:eastAsia="KaiTi" w:hAnsi="KaiTi" w:cs="Calibri" w:hint="eastAsia"/>
          <w:sz w:val="19"/>
          <w:szCs w:val="19"/>
          <w:lang w:eastAsia="zh-CN"/>
        </w:rPr>
        <w:t>3月1</w:t>
      </w:r>
      <w:r w:rsidR="009E7ADE">
        <w:rPr>
          <w:rFonts w:ascii="KaiTi" w:eastAsia="KaiTi" w:hAnsi="KaiTi" w:cs="Calibri"/>
          <w:sz w:val="19"/>
          <w:szCs w:val="19"/>
          <w:lang w:eastAsia="zh-CN"/>
        </w:rPr>
        <w:t>2</w:t>
      </w:r>
      <w:r w:rsidR="009E7ADE">
        <w:rPr>
          <w:rFonts w:ascii="KaiTi" w:eastAsia="KaiTi" w:hAnsi="KaiTi" w:cs="Calibri" w:hint="eastAsia"/>
          <w:sz w:val="19"/>
          <w:szCs w:val="19"/>
          <w:lang w:eastAsia="zh-CN"/>
        </w:rPr>
        <w:t>日</w:t>
      </w:r>
      <w:r w:rsidRPr="00C632F9">
        <w:rPr>
          <w:rFonts w:ascii="KaiTi" w:eastAsia="KaiTi" w:hAnsi="KaiTi" w:cs="Calibri" w:hint="eastAsia"/>
          <w:sz w:val="19"/>
          <w:szCs w:val="19"/>
          <w:lang w:eastAsia="zh-CN"/>
        </w:rPr>
        <w:t>，L</w:t>
      </w:r>
      <w:r w:rsidR="009E7ADE">
        <w:rPr>
          <w:rFonts w:ascii="KaiTi" w:eastAsia="KaiTi" w:hAnsi="KaiTi" w:cs="Calibri" w:hint="eastAsia"/>
          <w:sz w:val="19"/>
          <w:szCs w:val="19"/>
          <w:lang w:eastAsia="zh-CN"/>
        </w:rPr>
        <w:t>EVI</w:t>
      </w:r>
      <w:r w:rsidRPr="00C632F9">
        <w:rPr>
          <w:rFonts w:ascii="KaiTi" w:eastAsia="KaiTi" w:hAnsi="KaiTi" w:cs="Calibri" w:hint="eastAsia"/>
          <w:sz w:val="19"/>
          <w:szCs w:val="19"/>
          <w:lang w:eastAsia="zh-CN"/>
        </w:rPr>
        <w:t>计划以每股14-16美元的价格发行3670万股股票。该公司将在纽约证券交易所上市，股票代码为“LEVI”。主要承销商</w:t>
      </w:r>
      <w:r w:rsidR="00242D79">
        <w:rPr>
          <w:rFonts w:ascii="KaiTi" w:eastAsia="KaiTi" w:hAnsi="KaiTi" w:cs="Calibri" w:hint="eastAsia"/>
          <w:sz w:val="19"/>
          <w:szCs w:val="19"/>
          <w:lang w:eastAsia="zh-CN"/>
        </w:rPr>
        <w:t>包括</w:t>
      </w:r>
      <w:r w:rsidRPr="00C632F9">
        <w:rPr>
          <w:rFonts w:ascii="KaiTi" w:eastAsia="KaiTi" w:hAnsi="KaiTi" w:cs="Calibri" w:hint="eastAsia"/>
          <w:sz w:val="19"/>
          <w:szCs w:val="19"/>
          <w:lang w:eastAsia="zh-CN"/>
        </w:rPr>
        <w:t>高盛，摩根</w:t>
      </w:r>
      <w:r w:rsidR="002F3740">
        <w:rPr>
          <w:rFonts w:ascii="KaiTi" w:eastAsia="KaiTi" w:hAnsi="KaiTi" w:cs="Calibri" w:hint="eastAsia"/>
          <w:sz w:val="19"/>
          <w:szCs w:val="19"/>
          <w:lang w:eastAsia="zh-CN"/>
        </w:rPr>
        <w:t>大通</w:t>
      </w:r>
      <w:r w:rsidRPr="00C632F9">
        <w:rPr>
          <w:rFonts w:ascii="KaiTi" w:eastAsia="KaiTi" w:hAnsi="KaiTi" w:cs="Calibri" w:hint="eastAsia"/>
          <w:sz w:val="19"/>
          <w:szCs w:val="19"/>
          <w:lang w:eastAsia="zh-CN"/>
        </w:rPr>
        <w:t>，美林和摩根士丹利。</w:t>
      </w:r>
    </w:p>
    <w:p w14:paraId="5FC6C381" w14:textId="4BE270BA" w:rsidR="001A7878" w:rsidRDefault="00BF3A95" w:rsidP="003617AF">
      <w:pPr>
        <w:pStyle w:val="ListParagraph"/>
        <w:numPr>
          <w:ilvl w:val="0"/>
          <w:numId w:val="28"/>
        </w:numPr>
        <w:spacing w:line="240" w:lineRule="auto"/>
        <w:jc w:val="both"/>
        <w:textAlignment w:val="center"/>
        <w:rPr>
          <w:rFonts w:ascii="KaiTi" w:eastAsia="KaiTi" w:hAnsi="KaiTi" w:cs="Calibri"/>
          <w:sz w:val="19"/>
          <w:szCs w:val="19"/>
          <w:lang w:eastAsia="zh-CN"/>
        </w:rPr>
      </w:pPr>
      <w:r>
        <w:rPr>
          <w:rFonts w:ascii="KaiTi" w:eastAsia="KaiTi" w:hAnsi="KaiTi" w:cs="Calibri" w:hint="eastAsia"/>
          <w:b/>
          <w:sz w:val="19"/>
          <w:szCs w:val="19"/>
          <w:lang w:eastAsia="zh-CN"/>
        </w:rPr>
        <w:t>新概念零售</w:t>
      </w:r>
      <w:r w:rsidR="006D7CE8" w:rsidRPr="006D7CE8">
        <w:rPr>
          <w:rFonts w:ascii="KaiTi" w:eastAsia="KaiTi" w:hAnsi="KaiTi" w:cs="Calibri" w:hint="eastAsia"/>
          <w:b/>
          <w:sz w:val="19"/>
          <w:szCs w:val="19"/>
          <w:lang w:eastAsia="zh-CN"/>
        </w:rPr>
        <w:t>SFIX发布</w:t>
      </w:r>
      <w:r>
        <w:rPr>
          <w:rFonts w:ascii="KaiTi" w:eastAsia="KaiTi" w:hAnsi="KaiTi" w:cs="Calibri" w:hint="eastAsia"/>
          <w:b/>
          <w:sz w:val="19"/>
          <w:szCs w:val="19"/>
          <w:lang w:eastAsia="zh-CN"/>
        </w:rPr>
        <w:t>1</w:t>
      </w:r>
      <w:r>
        <w:rPr>
          <w:rFonts w:ascii="KaiTi" w:eastAsia="KaiTi" w:hAnsi="KaiTi" w:cs="Calibri"/>
          <w:b/>
          <w:sz w:val="19"/>
          <w:szCs w:val="19"/>
          <w:lang w:eastAsia="zh-CN"/>
        </w:rPr>
        <w:t>9</w:t>
      </w:r>
      <w:r w:rsidR="006D7CE8" w:rsidRPr="006D7CE8">
        <w:rPr>
          <w:rFonts w:ascii="KaiTi" w:eastAsia="KaiTi" w:hAnsi="KaiTi" w:cs="Calibri" w:hint="eastAsia"/>
          <w:b/>
          <w:sz w:val="19"/>
          <w:szCs w:val="19"/>
          <w:lang w:eastAsia="zh-CN"/>
        </w:rPr>
        <w:t>年二季度</w:t>
      </w:r>
      <w:r w:rsidR="00D328CF">
        <w:rPr>
          <w:rFonts w:ascii="KaiTi" w:eastAsia="KaiTi" w:hAnsi="KaiTi" w:cs="Calibri" w:hint="eastAsia"/>
          <w:b/>
          <w:sz w:val="19"/>
          <w:szCs w:val="19"/>
          <w:lang w:eastAsia="zh-CN"/>
        </w:rPr>
        <w:t>季报</w:t>
      </w:r>
      <w:r w:rsidR="006D7CE8" w:rsidRPr="006D7CE8">
        <w:rPr>
          <w:rFonts w:ascii="KaiTi" w:eastAsia="KaiTi" w:hAnsi="KaiTi" w:cs="Calibri" w:hint="eastAsia"/>
          <w:b/>
          <w:sz w:val="19"/>
          <w:szCs w:val="19"/>
          <w:lang w:eastAsia="zh-CN"/>
        </w:rPr>
        <w:t>。</w:t>
      </w:r>
      <w:r w:rsidR="00D06959">
        <w:rPr>
          <w:rFonts w:ascii="KaiTi" w:eastAsia="KaiTi" w:hAnsi="KaiTi" w:cs="Calibri" w:hint="eastAsia"/>
          <w:sz w:val="19"/>
          <w:szCs w:val="19"/>
          <w:lang w:eastAsia="zh-CN"/>
        </w:rPr>
        <w:t>3</w:t>
      </w:r>
      <w:r w:rsidR="006D7CE8" w:rsidRPr="006D7CE8">
        <w:rPr>
          <w:rFonts w:ascii="KaiTi" w:eastAsia="KaiTi" w:hAnsi="KaiTi" w:cs="Calibri" w:hint="eastAsia"/>
          <w:sz w:val="19"/>
          <w:szCs w:val="19"/>
          <w:lang w:eastAsia="zh-CN"/>
        </w:rPr>
        <w:t>月11日</w:t>
      </w:r>
      <w:r w:rsidR="00D328CF">
        <w:rPr>
          <w:rFonts w:ascii="KaiTi" w:eastAsia="KaiTi" w:hAnsi="KaiTi" w:cs="Calibri" w:hint="eastAsia"/>
          <w:sz w:val="19"/>
          <w:szCs w:val="19"/>
          <w:lang w:eastAsia="zh-CN"/>
        </w:rPr>
        <w:t>盘后</w:t>
      </w:r>
      <w:r w:rsidR="006D7CE8" w:rsidRPr="006D7CE8">
        <w:rPr>
          <w:rFonts w:ascii="KaiTi" w:eastAsia="KaiTi" w:hAnsi="KaiTi" w:cs="Calibri" w:hint="eastAsia"/>
          <w:sz w:val="19"/>
          <w:szCs w:val="19"/>
          <w:lang w:eastAsia="zh-CN"/>
        </w:rPr>
        <w:t>，SFIX</w:t>
      </w:r>
      <w:r w:rsidR="00D328CF">
        <w:rPr>
          <w:rFonts w:ascii="KaiTi" w:eastAsia="KaiTi" w:hAnsi="KaiTi" w:cs="Calibri" w:hint="eastAsia"/>
          <w:sz w:val="19"/>
          <w:szCs w:val="19"/>
          <w:lang w:eastAsia="zh-CN"/>
        </w:rPr>
        <w:t>发布1</w:t>
      </w:r>
      <w:r w:rsidR="00D328CF">
        <w:rPr>
          <w:rFonts w:ascii="KaiTi" w:eastAsia="KaiTi" w:hAnsi="KaiTi" w:cs="Calibri"/>
          <w:sz w:val="19"/>
          <w:szCs w:val="19"/>
          <w:lang w:eastAsia="zh-CN"/>
        </w:rPr>
        <w:t>9</w:t>
      </w:r>
      <w:r w:rsidR="00D328CF">
        <w:rPr>
          <w:rFonts w:ascii="KaiTi" w:eastAsia="KaiTi" w:hAnsi="KaiTi" w:cs="Calibri" w:hint="eastAsia"/>
          <w:sz w:val="19"/>
          <w:szCs w:val="19"/>
          <w:lang w:eastAsia="zh-CN"/>
        </w:rPr>
        <w:t>年二季度财报</w:t>
      </w:r>
      <w:r w:rsidR="006D7CE8" w:rsidRPr="006D7CE8">
        <w:rPr>
          <w:rFonts w:ascii="KaiTi" w:eastAsia="KaiTi" w:hAnsi="KaiTi" w:cs="Calibri" w:hint="eastAsia"/>
          <w:sz w:val="19"/>
          <w:szCs w:val="19"/>
          <w:lang w:eastAsia="zh-CN"/>
        </w:rPr>
        <w:t>，</w:t>
      </w:r>
      <w:r w:rsidR="00D328CF">
        <w:rPr>
          <w:rFonts w:ascii="KaiTi" w:eastAsia="KaiTi" w:hAnsi="KaiTi" w:cs="Calibri" w:hint="eastAsia"/>
          <w:sz w:val="19"/>
          <w:szCs w:val="19"/>
          <w:lang w:eastAsia="zh-CN"/>
        </w:rPr>
        <w:t>其中</w:t>
      </w:r>
      <w:r w:rsidR="006F3F34">
        <w:rPr>
          <w:rFonts w:ascii="KaiTi" w:eastAsia="KaiTi" w:hAnsi="KaiTi" w:cs="Calibri" w:hint="eastAsia"/>
          <w:sz w:val="19"/>
          <w:szCs w:val="19"/>
          <w:lang w:eastAsia="zh-CN"/>
        </w:rPr>
        <w:t>税</w:t>
      </w:r>
      <w:r w:rsidR="00D74CDD">
        <w:rPr>
          <w:rFonts w:ascii="KaiTi" w:eastAsia="KaiTi" w:hAnsi="KaiTi" w:cs="Calibri" w:hint="eastAsia"/>
          <w:sz w:val="19"/>
          <w:szCs w:val="19"/>
          <w:lang w:eastAsia="zh-CN"/>
        </w:rPr>
        <w:t>息折旧前利润</w:t>
      </w:r>
      <w:r w:rsidR="006D7CE8" w:rsidRPr="006D7CE8">
        <w:rPr>
          <w:rFonts w:ascii="KaiTi" w:eastAsia="KaiTi" w:hAnsi="KaiTi" w:cs="Calibri" w:hint="eastAsia"/>
          <w:sz w:val="19"/>
          <w:szCs w:val="19"/>
          <w:lang w:eastAsia="zh-CN"/>
        </w:rPr>
        <w:t>1,920万美元，同比增长18.1％，超过市场预期790万美元</w:t>
      </w:r>
      <w:r w:rsidR="001F086C">
        <w:rPr>
          <w:rFonts w:ascii="KaiTi" w:eastAsia="KaiTi" w:hAnsi="KaiTi" w:cs="Calibri" w:hint="eastAsia"/>
          <w:sz w:val="19"/>
          <w:szCs w:val="19"/>
          <w:lang w:eastAsia="zh-CN"/>
        </w:rPr>
        <w:t>。值得关注的是</w:t>
      </w:r>
      <w:r w:rsidR="006D7CE8" w:rsidRPr="006D7CE8">
        <w:rPr>
          <w:rFonts w:ascii="KaiTi" w:eastAsia="KaiTi" w:hAnsi="KaiTi" w:cs="Calibri" w:hint="eastAsia"/>
          <w:sz w:val="19"/>
          <w:szCs w:val="19"/>
          <w:lang w:eastAsia="zh-CN"/>
        </w:rPr>
        <w:t>活跃客户数量同比增长18％至300万。</w:t>
      </w:r>
      <w:r w:rsidR="00E147CD">
        <w:rPr>
          <w:rFonts w:ascii="KaiTi" w:eastAsia="KaiTi" w:hAnsi="KaiTi" w:cs="Calibri" w:hint="eastAsia"/>
          <w:sz w:val="19"/>
          <w:szCs w:val="19"/>
          <w:lang w:eastAsia="zh-CN"/>
        </w:rPr>
        <w:t>管理层给出的</w:t>
      </w:r>
      <w:r w:rsidR="006D7CE8" w:rsidRPr="006D7CE8">
        <w:rPr>
          <w:rFonts w:ascii="KaiTi" w:eastAsia="KaiTi" w:hAnsi="KaiTi" w:cs="Calibri" w:hint="eastAsia"/>
          <w:sz w:val="19"/>
          <w:szCs w:val="19"/>
          <w:lang w:eastAsia="zh-CN"/>
        </w:rPr>
        <w:t>19</w:t>
      </w:r>
      <w:r w:rsidR="00E147CD">
        <w:rPr>
          <w:rFonts w:ascii="KaiTi" w:eastAsia="KaiTi" w:hAnsi="KaiTi" w:cs="Calibri" w:hint="eastAsia"/>
          <w:sz w:val="19"/>
          <w:szCs w:val="19"/>
          <w:lang w:eastAsia="zh-CN"/>
        </w:rPr>
        <w:t>年三季度</w:t>
      </w:r>
      <w:r w:rsidR="006D7CE8" w:rsidRPr="006D7CE8">
        <w:rPr>
          <w:rFonts w:ascii="KaiTi" w:eastAsia="KaiTi" w:hAnsi="KaiTi" w:cs="Calibri" w:hint="eastAsia"/>
          <w:sz w:val="19"/>
          <w:szCs w:val="19"/>
          <w:lang w:eastAsia="zh-CN"/>
        </w:rPr>
        <w:t>和19</w:t>
      </w:r>
      <w:r w:rsidR="00E147CD">
        <w:rPr>
          <w:rFonts w:ascii="KaiTi" w:eastAsia="KaiTi" w:hAnsi="KaiTi" w:cs="Calibri" w:hint="eastAsia"/>
          <w:sz w:val="19"/>
          <w:szCs w:val="19"/>
          <w:lang w:eastAsia="zh-CN"/>
        </w:rPr>
        <w:t>年全年的指标也十分抢眼</w:t>
      </w:r>
      <w:r w:rsidR="006D7CE8" w:rsidRPr="006D7CE8">
        <w:rPr>
          <w:rFonts w:ascii="KaiTi" w:eastAsia="KaiTi" w:hAnsi="KaiTi" w:cs="Calibri" w:hint="eastAsia"/>
          <w:sz w:val="19"/>
          <w:szCs w:val="19"/>
          <w:lang w:eastAsia="zh-CN"/>
        </w:rPr>
        <w:t>，</w:t>
      </w:r>
      <w:r w:rsidR="00E147CD">
        <w:rPr>
          <w:rFonts w:ascii="KaiTi" w:eastAsia="KaiTi" w:hAnsi="KaiTi" w:cs="Calibri" w:hint="eastAsia"/>
          <w:sz w:val="19"/>
          <w:szCs w:val="19"/>
          <w:lang w:eastAsia="zh-CN"/>
        </w:rPr>
        <w:t>销售</w:t>
      </w:r>
      <w:r w:rsidR="006D7CE8" w:rsidRPr="006D7CE8">
        <w:rPr>
          <w:rFonts w:ascii="KaiTi" w:eastAsia="KaiTi" w:hAnsi="KaiTi" w:cs="Calibri" w:hint="eastAsia"/>
          <w:sz w:val="19"/>
          <w:szCs w:val="19"/>
          <w:lang w:eastAsia="zh-CN"/>
        </w:rPr>
        <w:t>收入分别为3.93亿美元和15.45亿美元。Stitch Fix是一</w:t>
      </w:r>
      <w:r w:rsidR="00F77783">
        <w:rPr>
          <w:rFonts w:ascii="KaiTi" w:eastAsia="KaiTi" w:hAnsi="KaiTi" w:cs="Calibri" w:hint="eastAsia"/>
          <w:sz w:val="19"/>
          <w:szCs w:val="19"/>
          <w:lang w:eastAsia="zh-CN"/>
        </w:rPr>
        <w:t>家新型</w:t>
      </w:r>
      <w:r w:rsidR="006D7CE8" w:rsidRPr="006D7CE8">
        <w:rPr>
          <w:rFonts w:ascii="KaiTi" w:eastAsia="KaiTi" w:hAnsi="KaiTi" w:cs="Calibri" w:hint="eastAsia"/>
          <w:sz w:val="19"/>
          <w:szCs w:val="19"/>
          <w:lang w:eastAsia="zh-CN"/>
        </w:rPr>
        <w:t>在线零售平台，提供订阅和个人造型服务。</w:t>
      </w:r>
      <w:r w:rsidR="00544792">
        <w:rPr>
          <w:rFonts w:ascii="KaiTi" w:eastAsia="KaiTi" w:hAnsi="KaiTi" w:cs="Calibri" w:hint="eastAsia"/>
          <w:sz w:val="19"/>
          <w:szCs w:val="19"/>
          <w:lang w:eastAsia="zh-CN"/>
        </w:rPr>
        <w:t>受财报数据</w:t>
      </w:r>
      <w:r w:rsidR="006D7CE8" w:rsidRPr="006D7CE8">
        <w:rPr>
          <w:rFonts w:ascii="KaiTi" w:eastAsia="KaiTi" w:hAnsi="KaiTi" w:cs="Calibri" w:hint="eastAsia"/>
          <w:sz w:val="19"/>
          <w:szCs w:val="19"/>
          <w:lang w:eastAsia="zh-CN"/>
        </w:rPr>
        <w:t>和强劲</w:t>
      </w:r>
      <w:r w:rsidR="00544792">
        <w:rPr>
          <w:rFonts w:ascii="KaiTi" w:eastAsia="KaiTi" w:hAnsi="KaiTi" w:cs="Calibri" w:hint="eastAsia"/>
          <w:sz w:val="19"/>
          <w:szCs w:val="19"/>
          <w:lang w:eastAsia="zh-CN"/>
        </w:rPr>
        <w:t>指标利好刺激</w:t>
      </w:r>
      <w:r w:rsidR="006D7CE8" w:rsidRPr="006D7CE8">
        <w:rPr>
          <w:rFonts w:ascii="KaiTi" w:eastAsia="KaiTi" w:hAnsi="KaiTi" w:cs="Calibri" w:hint="eastAsia"/>
          <w:sz w:val="19"/>
          <w:szCs w:val="19"/>
          <w:lang w:eastAsia="zh-CN"/>
        </w:rPr>
        <w:t>，SFIX</w:t>
      </w:r>
      <w:r w:rsidR="00544792">
        <w:rPr>
          <w:rFonts w:ascii="KaiTi" w:eastAsia="KaiTi" w:hAnsi="KaiTi" w:cs="Calibri" w:hint="eastAsia"/>
          <w:sz w:val="19"/>
          <w:szCs w:val="19"/>
          <w:lang w:eastAsia="zh-CN"/>
        </w:rPr>
        <w:t>盘后</w:t>
      </w:r>
      <w:r w:rsidR="00A37450">
        <w:rPr>
          <w:rFonts w:ascii="KaiTi" w:eastAsia="KaiTi" w:hAnsi="KaiTi" w:cs="Calibri" w:hint="eastAsia"/>
          <w:sz w:val="19"/>
          <w:szCs w:val="19"/>
          <w:lang w:eastAsia="zh-CN"/>
        </w:rPr>
        <w:t>暴</w:t>
      </w:r>
      <w:r w:rsidR="006D7CE8" w:rsidRPr="006D7CE8">
        <w:rPr>
          <w:rFonts w:ascii="KaiTi" w:eastAsia="KaiTi" w:hAnsi="KaiTi" w:cs="Calibri" w:hint="eastAsia"/>
          <w:sz w:val="19"/>
          <w:szCs w:val="19"/>
          <w:lang w:eastAsia="zh-CN"/>
        </w:rPr>
        <w:t>涨22％</w:t>
      </w:r>
      <w:r w:rsidR="006D7CE8" w:rsidRPr="001A7878">
        <w:rPr>
          <w:rFonts w:ascii="KaiTi" w:eastAsia="KaiTi" w:hAnsi="KaiTi" w:cs="Calibri" w:hint="eastAsia"/>
          <w:b/>
          <w:sz w:val="19"/>
          <w:szCs w:val="19"/>
          <w:lang w:eastAsia="zh-CN"/>
        </w:rPr>
        <w:t>（</w:t>
      </w:r>
      <w:r w:rsidR="001A7878" w:rsidRPr="001A7878">
        <w:rPr>
          <w:rFonts w:ascii="KaiTi" w:eastAsia="KaiTi" w:hAnsi="KaiTi" w:cs="Calibri" w:hint="eastAsia"/>
          <w:b/>
          <w:sz w:val="19"/>
          <w:szCs w:val="19"/>
          <w:lang w:eastAsia="zh-CN"/>
        </w:rPr>
        <w:t>利好</w:t>
      </w:r>
      <w:r w:rsidR="001A7878" w:rsidRPr="006A75FE">
        <w:rPr>
          <w:rFonts w:ascii="KaiTi" w:eastAsia="KaiTi" w:hAnsi="KaiTi" w:cs="Calibri" w:hint="eastAsia"/>
          <w:b/>
          <w:color w:val="00B050"/>
          <w:sz w:val="19"/>
          <w:szCs w:val="19"/>
          <w:lang w:eastAsia="zh-CN"/>
        </w:rPr>
        <w:t>▲</w:t>
      </w:r>
      <w:r w:rsidR="001A7878" w:rsidRPr="001A7878">
        <w:rPr>
          <w:rFonts w:ascii="KaiTi" w:eastAsia="KaiTi" w:hAnsi="KaiTi" w:cs="Calibri" w:hint="eastAsia"/>
          <w:b/>
          <w:sz w:val="19"/>
          <w:szCs w:val="19"/>
          <w:lang w:eastAsia="zh-CN"/>
        </w:rPr>
        <w:t>：</w:t>
      </w:r>
      <w:r w:rsidR="006D7CE8" w:rsidRPr="001A7878">
        <w:rPr>
          <w:rFonts w:ascii="KaiTi" w:eastAsia="KaiTi" w:hAnsi="KaiTi" w:cs="Calibri" w:hint="eastAsia"/>
          <w:b/>
          <w:sz w:val="19"/>
          <w:szCs w:val="19"/>
          <w:lang w:eastAsia="zh-CN"/>
        </w:rPr>
        <w:t>SFIX）。</w:t>
      </w:r>
    </w:p>
    <w:p w14:paraId="26771342" w14:textId="77777777" w:rsidR="009620D3" w:rsidRDefault="009620D3" w:rsidP="001B7266">
      <w:pPr>
        <w:spacing w:line="240" w:lineRule="auto"/>
        <w:jc w:val="both"/>
        <w:textAlignment w:val="center"/>
        <w:rPr>
          <w:rFonts w:ascii="KaiTi" w:eastAsia="KaiTi" w:hAnsi="KaiTi" w:cs="Calibri"/>
          <w:b/>
          <w:sz w:val="19"/>
          <w:szCs w:val="19"/>
          <w:lang w:eastAsia="zh-CN"/>
        </w:rPr>
      </w:pPr>
    </w:p>
    <w:p w14:paraId="692DFB5D" w14:textId="391CE965" w:rsidR="000C0F3D" w:rsidRPr="00CD3945" w:rsidRDefault="000C0F3D" w:rsidP="000C0F3D">
      <w:pPr>
        <w:pStyle w:val="Salutation"/>
        <w:adjustRightInd w:val="0"/>
        <w:snapToGrid w:val="0"/>
        <w:spacing w:line="240" w:lineRule="auto"/>
        <w:rPr>
          <w:rFonts w:ascii="SF Compact Display" w:eastAsia="KaiTi" w:hAnsi="SF Compact Display" w:cs="Arial"/>
          <w:b/>
          <w:sz w:val="20"/>
          <w:szCs w:val="20"/>
          <w:lang w:eastAsia="zh-CN"/>
        </w:rPr>
      </w:pPr>
      <w:r w:rsidRPr="00CD3945">
        <w:rPr>
          <w:rFonts w:ascii="SF Compact Display" w:eastAsia="KaiTi" w:hAnsi="SF Compact Display" w:cs="Arial" w:hint="eastAsia"/>
          <w:b/>
          <w:sz w:val="20"/>
          <w:szCs w:val="20"/>
          <w:lang w:eastAsia="zh-CN"/>
        </w:rPr>
        <w:t>近期关注：</w:t>
      </w:r>
    </w:p>
    <w:p w14:paraId="0616F2CA" w14:textId="3F83CC4C" w:rsidR="003710D3" w:rsidRPr="003710D3" w:rsidRDefault="00977B27" w:rsidP="003710D3">
      <w:pPr>
        <w:rPr>
          <w:lang w:eastAsia="zh-CN"/>
        </w:rPr>
      </w:pPr>
      <w:r w:rsidRPr="00977B27">
        <w:drawing>
          <wp:inline distT="0" distB="0" distL="0" distR="0" wp14:anchorId="20927361" wp14:editId="4AD8D7ED">
            <wp:extent cx="6675120" cy="15862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5120" cy="1586230"/>
                    </a:xfrm>
                    <a:prstGeom prst="rect">
                      <a:avLst/>
                    </a:prstGeom>
                    <a:noFill/>
                    <a:ln>
                      <a:noFill/>
                    </a:ln>
                  </pic:spPr>
                </pic:pic>
              </a:graphicData>
            </a:graphic>
          </wp:inline>
        </w:drawing>
      </w:r>
    </w:p>
    <w:p w14:paraId="2A91153B" w14:textId="108BDBCF" w:rsidR="003617AF" w:rsidRDefault="003617AF" w:rsidP="003617AF">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公司档案</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sidR="00977B27">
        <w:rPr>
          <w:rFonts w:ascii="SF Compact Display" w:eastAsia="KaiTi" w:hAnsi="SF Compact Display" w:cs="Arial" w:hint="eastAsia"/>
          <w:sz w:val="14"/>
          <w:szCs w:val="14"/>
          <w:lang w:eastAsia="zh-CN"/>
        </w:rPr>
        <w:t>；</w:t>
      </w:r>
      <w:r w:rsidR="00977B27">
        <w:rPr>
          <w:rFonts w:ascii="SF Compact Display" w:eastAsia="KaiTi" w:hAnsi="SF Compact Display" w:cs="Arial" w:hint="eastAsia"/>
          <w:sz w:val="14"/>
          <w:szCs w:val="14"/>
          <w:lang w:eastAsia="zh-CN"/>
        </w:rPr>
        <w:t xml:space="preserve"> </w:t>
      </w:r>
      <w:r w:rsidR="0087327C">
        <w:rPr>
          <w:rFonts w:ascii="SF Compact Display" w:eastAsia="KaiTi" w:hAnsi="SF Compact Display" w:cs="Arial" w:hint="eastAsia"/>
          <w:sz w:val="14"/>
          <w:szCs w:val="14"/>
          <w:lang w:eastAsia="zh-CN"/>
        </w:rPr>
        <w:t>*</w:t>
      </w:r>
      <w:r w:rsidR="0087327C">
        <w:rPr>
          <w:rFonts w:ascii="SF Compact Display" w:eastAsia="KaiTi" w:hAnsi="SF Compact Display" w:cs="Arial" w:hint="eastAsia"/>
          <w:sz w:val="14"/>
          <w:szCs w:val="14"/>
          <w:lang w:eastAsia="zh-CN"/>
        </w:rPr>
        <w:t>为预期值</w:t>
      </w:r>
    </w:p>
    <w:p w14:paraId="37849ED1" w14:textId="77777777" w:rsidR="00AC4A37" w:rsidRDefault="00AC4A37" w:rsidP="00FC6B9A">
      <w:pPr>
        <w:pStyle w:val="NoSpacing"/>
        <w:jc w:val="both"/>
        <w:rPr>
          <w:rFonts w:ascii="SF Compact Display" w:eastAsia="KaiTi" w:hAnsi="SF Compact Display" w:cs="Arial"/>
          <w:b/>
          <w:sz w:val="20"/>
          <w:szCs w:val="20"/>
          <w:lang w:eastAsia="zh-CN"/>
        </w:rPr>
      </w:pPr>
    </w:p>
    <w:p w14:paraId="57425652" w14:textId="1BE19101" w:rsidR="00BD4E8E" w:rsidRPr="00CD3945" w:rsidRDefault="00FC6B9A" w:rsidP="00FC6B9A">
      <w:pPr>
        <w:pStyle w:val="NoSpacing"/>
        <w:jc w:val="both"/>
        <w:rPr>
          <w:rFonts w:ascii="SF Compact Display" w:eastAsia="KaiTi" w:hAnsi="SF Compact Display" w:cs="Arial"/>
          <w:b/>
          <w:sz w:val="20"/>
          <w:szCs w:val="20"/>
          <w:lang w:eastAsia="zh-CN"/>
        </w:rPr>
      </w:pPr>
      <w:r w:rsidRPr="00CD3945">
        <w:rPr>
          <w:rFonts w:ascii="SF Compact Display" w:eastAsia="KaiTi" w:hAnsi="SF Compact Display" w:cs="Arial" w:hint="eastAsia"/>
          <w:b/>
          <w:sz w:val="20"/>
          <w:szCs w:val="20"/>
          <w:lang w:eastAsia="zh-CN"/>
        </w:rPr>
        <w:t>市场</w:t>
      </w:r>
      <w:r w:rsidRPr="00CD3945">
        <w:rPr>
          <w:rFonts w:ascii="SF Compact Display" w:eastAsia="KaiTi" w:hAnsi="SF Compact Display" w:cs="Arial"/>
          <w:b/>
          <w:sz w:val="20"/>
          <w:szCs w:val="20"/>
          <w:lang w:eastAsia="zh-CN"/>
        </w:rPr>
        <w:t>追踪</w:t>
      </w:r>
      <w:r w:rsidRPr="00CD3945">
        <w:rPr>
          <w:rFonts w:ascii="SF Compact Display" w:eastAsia="KaiTi" w:hAnsi="SF Compact Display" w:cs="Arial" w:hint="eastAsia"/>
          <w:b/>
          <w:sz w:val="20"/>
          <w:szCs w:val="20"/>
          <w:lang w:eastAsia="zh-CN"/>
        </w:rPr>
        <w:t>：</w:t>
      </w:r>
    </w:p>
    <w:p w14:paraId="13CDF32F" w14:textId="37FAAC2A" w:rsidR="00C41D65" w:rsidRDefault="00AB5F66" w:rsidP="005B5EF0">
      <w:pPr>
        <w:numPr>
          <w:ilvl w:val="0"/>
          <w:numId w:val="28"/>
        </w:numPr>
        <w:spacing w:line="240" w:lineRule="auto"/>
        <w:jc w:val="both"/>
        <w:textAlignment w:val="center"/>
        <w:rPr>
          <w:rFonts w:ascii="KaiTi" w:eastAsia="KaiTi" w:hAnsi="KaiTi" w:cs="Calibri"/>
          <w:b/>
          <w:sz w:val="19"/>
          <w:szCs w:val="19"/>
          <w:lang w:eastAsia="zh-CN"/>
        </w:rPr>
      </w:pPr>
      <w:r>
        <w:rPr>
          <w:rFonts w:ascii="KaiTi" w:eastAsia="KaiTi" w:hAnsi="KaiTi" w:cs="Calibri" w:hint="eastAsia"/>
          <w:b/>
          <w:sz w:val="19"/>
          <w:szCs w:val="19"/>
          <w:lang w:eastAsia="zh-CN"/>
        </w:rPr>
        <w:t>本期</w:t>
      </w:r>
      <w:r w:rsidR="00884929" w:rsidRPr="00884929">
        <w:rPr>
          <w:rFonts w:ascii="KaiTi" w:eastAsia="KaiTi" w:hAnsi="KaiTi" w:cs="Calibri" w:hint="eastAsia"/>
          <w:b/>
          <w:sz w:val="19"/>
          <w:szCs w:val="19"/>
          <w:lang w:eastAsia="zh-CN"/>
        </w:rPr>
        <w:t>更新中国</w:t>
      </w:r>
      <w:r w:rsidR="00704556">
        <w:rPr>
          <w:rFonts w:ascii="KaiTi" w:eastAsia="KaiTi" w:hAnsi="KaiTi" w:cs="Calibri" w:hint="eastAsia"/>
          <w:b/>
          <w:sz w:val="19"/>
          <w:szCs w:val="19"/>
          <w:lang w:eastAsia="zh-CN"/>
        </w:rPr>
        <w:t>进出口贸易数据表</w:t>
      </w:r>
      <w:r w:rsidR="00884929" w:rsidRPr="00884929">
        <w:rPr>
          <w:rFonts w:ascii="KaiTi" w:eastAsia="KaiTi" w:hAnsi="KaiTi" w:cs="Calibri" w:hint="eastAsia"/>
          <w:b/>
          <w:sz w:val="19"/>
          <w:szCs w:val="19"/>
          <w:lang w:eastAsia="zh-CN"/>
        </w:rPr>
        <w:t>（图1）：</w:t>
      </w:r>
      <w:r w:rsidR="00884929" w:rsidRPr="00A11425">
        <w:rPr>
          <w:rFonts w:ascii="KaiTi" w:eastAsia="KaiTi" w:hAnsi="KaiTi" w:cs="Calibri" w:hint="eastAsia"/>
          <w:sz w:val="19"/>
          <w:szCs w:val="19"/>
          <w:lang w:eastAsia="zh-CN"/>
        </w:rPr>
        <w:t>2月份，</w:t>
      </w:r>
      <w:r w:rsidR="00704556">
        <w:rPr>
          <w:rFonts w:ascii="KaiTi" w:eastAsia="KaiTi" w:hAnsi="KaiTi" w:cs="Calibri" w:hint="eastAsia"/>
          <w:sz w:val="19"/>
          <w:szCs w:val="19"/>
          <w:lang w:eastAsia="zh-CN"/>
        </w:rPr>
        <w:t>中国</w:t>
      </w:r>
      <w:r w:rsidR="00884929" w:rsidRPr="00A11425">
        <w:rPr>
          <w:rFonts w:ascii="KaiTi" w:eastAsia="KaiTi" w:hAnsi="KaiTi" w:cs="Calibri" w:hint="eastAsia"/>
          <w:sz w:val="19"/>
          <w:szCs w:val="19"/>
          <w:lang w:eastAsia="zh-CN"/>
        </w:rPr>
        <w:t>出口总额为1352.4亿美元，同比下降20.7％，环比下降38％，进口总额为1311.1亿美元，同比下降5.2％，环比下降26.5％</w:t>
      </w:r>
      <w:r w:rsidR="00884929" w:rsidRPr="00884929">
        <w:rPr>
          <w:rFonts w:ascii="KaiTi" w:eastAsia="KaiTi" w:hAnsi="KaiTi" w:cs="Calibri" w:hint="eastAsia"/>
          <w:b/>
          <w:sz w:val="19"/>
          <w:szCs w:val="19"/>
          <w:lang w:eastAsia="zh-CN"/>
        </w:rPr>
        <w:t>。</w:t>
      </w:r>
    </w:p>
    <w:p w14:paraId="633C361B" w14:textId="41C790D7" w:rsidR="00AB5F66" w:rsidRPr="00AB5F66" w:rsidRDefault="00AB5F66" w:rsidP="005B5EF0">
      <w:pPr>
        <w:numPr>
          <w:ilvl w:val="0"/>
          <w:numId w:val="28"/>
        </w:numPr>
        <w:spacing w:line="240" w:lineRule="auto"/>
        <w:jc w:val="both"/>
        <w:textAlignment w:val="center"/>
        <w:rPr>
          <w:rFonts w:ascii="KaiTi" w:eastAsia="KaiTi" w:hAnsi="KaiTi" w:cs="Calibri"/>
          <w:sz w:val="19"/>
          <w:szCs w:val="19"/>
          <w:lang w:eastAsia="zh-CN"/>
        </w:rPr>
      </w:pPr>
      <w:r>
        <w:rPr>
          <w:rFonts w:ascii="KaiTi" w:eastAsia="KaiTi" w:hAnsi="KaiTi" w:cs="Calibri" w:hint="eastAsia"/>
          <w:b/>
          <w:sz w:val="19"/>
          <w:szCs w:val="19"/>
          <w:lang w:eastAsia="zh-CN"/>
        </w:rPr>
        <w:t>本期</w:t>
      </w:r>
      <w:r w:rsidRPr="00AB5F66">
        <w:rPr>
          <w:rFonts w:ascii="KaiTi" w:eastAsia="KaiTi" w:hAnsi="KaiTi" w:cs="Calibri" w:hint="eastAsia"/>
          <w:b/>
          <w:sz w:val="19"/>
          <w:szCs w:val="19"/>
          <w:lang w:eastAsia="zh-CN"/>
        </w:rPr>
        <w:t>更新美国失业率表（图2）</w:t>
      </w:r>
      <w:r>
        <w:rPr>
          <w:rFonts w:ascii="KaiTi" w:eastAsia="KaiTi" w:hAnsi="KaiTi" w:cs="Calibri" w:hint="eastAsia"/>
          <w:b/>
          <w:sz w:val="19"/>
          <w:szCs w:val="19"/>
          <w:lang w:eastAsia="zh-CN"/>
        </w:rPr>
        <w:t>：</w:t>
      </w:r>
      <w:r w:rsidR="00AA5B50">
        <w:rPr>
          <w:rFonts w:ascii="KaiTi" w:eastAsia="KaiTi" w:hAnsi="KaiTi" w:cs="Calibri" w:hint="eastAsia"/>
          <w:sz w:val="19"/>
          <w:szCs w:val="19"/>
          <w:lang w:eastAsia="zh-CN"/>
        </w:rPr>
        <w:t>3</w:t>
      </w:r>
      <w:r w:rsidRPr="00AB5F66">
        <w:rPr>
          <w:rFonts w:ascii="KaiTi" w:eastAsia="KaiTi" w:hAnsi="KaiTi" w:cs="Calibri" w:hint="eastAsia"/>
          <w:sz w:val="19"/>
          <w:szCs w:val="19"/>
          <w:lang w:eastAsia="zh-CN"/>
        </w:rPr>
        <w:t>月</w:t>
      </w:r>
      <w:r w:rsidR="00AA5B50">
        <w:rPr>
          <w:rFonts w:ascii="KaiTi" w:eastAsia="KaiTi" w:hAnsi="KaiTi" w:cs="Calibri" w:hint="eastAsia"/>
          <w:sz w:val="19"/>
          <w:szCs w:val="19"/>
          <w:lang w:eastAsia="zh-CN"/>
        </w:rPr>
        <w:t>11</w:t>
      </w:r>
      <w:r w:rsidRPr="00AB5F66">
        <w:rPr>
          <w:rFonts w:ascii="KaiTi" w:eastAsia="KaiTi" w:hAnsi="KaiTi" w:cs="Calibri" w:hint="eastAsia"/>
          <w:sz w:val="19"/>
          <w:szCs w:val="19"/>
          <w:lang w:eastAsia="zh-CN"/>
        </w:rPr>
        <w:t>日</w:t>
      </w:r>
      <w:r w:rsidR="00704556">
        <w:rPr>
          <w:rFonts w:ascii="KaiTi" w:eastAsia="KaiTi" w:hAnsi="KaiTi" w:cs="Calibri" w:hint="eastAsia"/>
          <w:sz w:val="19"/>
          <w:szCs w:val="19"/>
          <w:lang w:eastAsia="zh-CN"/>
        </w:rPr>
        <w:t>公布的</w:t>
      </w:r>
      <w:r w:rsidRPr="00AB5F66">
        <w:rPr>
          <w:rFonts w:ascii="KaiTi" w:eastAsia="KaiTi" w:hAnsi="KaiTi" w:cs="Calibri" w:hint="eastAsia"/>
          <w:sz w:val="19"/>
          <w:szCs w:val="19"/>
          <w:lang w:eastAsia="zh-CN"/>
        </w:rPr>
        <w:t>就业数据</w:t>
      </w:r>
      <w:r w:rsidR="00704556">
        <w:rPr>
          <w:rFonts w:ascii="KaiTi" w:eastAsia="KaiTi" w:hAnsi="KaiTi" w:cs="Calibri" w:hint="eastAsia"/>
          <w:sz w:val="19"/>
          <w:szCs w:val="19"/>
          <w:lang w:eastAsia="zh-CN"/>
        </w:rPr>
        <w:t>中2月份</w:t>
      </w:r>
      <w:r w:rsidRPr="00AB5F66">
        <w:rPr>
          <w:rFonts w:ascii="KaiTi" w:eastAsia="KaiTi" w:hAnsi="KaiTi" w:cs="Calibri" w:hint="eastAsia"/>
          <w:sz w:val="19"/>
          <w:szCs w:val="19"/>
          <w:lang w:eastAsia="zh-CN"/>
        </w:rPr>
        <w:t>失业率为3.8％，环比下降0.2％。</w:t>
      </w:r>
    </w:p>
    <w:p w14:paraId="03CE06B5" w14:textId="47F97E1F" w:rsidR="00DA77EB" w:rsidRDefault="00F60AC1" w:rsidP="005B5EF0">
      <w:pPr>
        <w:numPr>
          <w:ilvl w:val="0"/>
          <w:numId w:val="28"/>
        </w:numPr>
        <w:spacing w:line="240" w:lineRule="auto"/>
        <w:jc w:val="both"/>
        <w:textAlignment w:val="center"/>
        <w:rPr>
          <w:rFonts w:ascii="KaiTi" w:eastAsia="KaiTi" w:hAnsi="KaiTi" w:cs="Calibri"/>
          <w:sz w:val="19"/>
          <w:szCs w:val="19"/>
          <w:lang w:eastAsia="zh-CN"/>
        </w:rPr>
      </w:pPr>
      <w:r>
        <w:rPr>
          <w:rFonts w:ascii="KaiTi" w:eastAsia="KaiTi" w:hAnsi="KaiTi" w:cs="Calibri" w:hint="eastAsia"/>
          <w:b/>
          <w:sz w:val="19"/>
          <w:szCs w:val="19"/>
          <w:lang w:eastAsia="zh-CN"/>
        </w:rPr>
        <w:t>本期</w:t>
      </w:r>
      <w:r w:rsidRPr="00F60AC1">
        <w:rPr>
          <w:rFonts w:ascii="KaiTi" w:eastAsia="KaiTi" w:hAnsi="KaiTi" w:cs="Calibri" w:hint="eastAsia"/>
          <w:b/>
          <w:sz w:val="19"/>
          <w:szCs w:val="19"/>
          <w:lang w:eastAsia="zh-CN"/>
        </w:rPr>
        <w:t>更新美国</w:t>
      </w:r>
      <w:r w:rsidR="00704556">
        <w:rPr>
          <w:rFonts w:ascii="KaiTi" w:eastAsia="KaiTi" w:hAnsi="KaiTi" w:cs="Calibri" w:hint="eastAsia"/>
          <w:b/>
          <w:sz w:val="19"/>
          <w:szCs w:val="19"/>
          <w:lang w:eastAsia="zh-CN"/>
        </w:rPr>
        <w:t>新增</w:t>
      </w:r>
      <w:r w:rsidRPr="00F60AC1">
        <w:rPr>
          <w:rFonts w:ascii="KaiTi" w:eastAsia="KaiTi" w:hAnsi="KaiTi" w:cs="Calibri" w:hint="eastAsia"/>
          <w:b/>
          <w:sz w:val="19"/>
          <w:szCs w:val="19"/>
          <w:lang w:eastAsia="zh-CN"/>
        </w:rPr>
        <w:t>就业表（图3）</w:t>
      </w:r>
      <w:r w:rsidR="00AA5B50">
        <w:rPr>
          <w:rFonts w:ascii="KaiTi" w:eastAsia="KaiTi" w:hAnsi="KaiTi" w:cs="Calibri" w:hint="eastAsia"/>
          <w:b/>
          <w:sz w:val="19"/>
          <w:szCs w:val="19"/>
          <w:lang w:eastAsia="zh-CN"/>
        </w:rPr>
        <w:t>：</w:t>
      </w:r>
      <w:r w:rsidR="006F653C" w:rsidRPr="006F653C">
        <w:rPr>
          <w:rFonts w:ascii="KaiTi" w:eastAsia="KaiTi" w:hAnsi="KaiTi" w:cs="Calibri" w:hint="eastAsia"/>
          <w:sz w:val="19"/>
          <w:szCs w:val="19"/>
          <w:lang w:eastAsia="zh-CN"/>
        </w:rPr>
        <w:t>美国</w:t>
      </w:r>
      <w:r w:rsidRPr="006F653C">
        <w:rPr>
          <w:rFonts w:ascii="KaiTi" w:eastAsia="KaiTi" w:hAnsi="KaiTi" w:cs="Calibri" w:hint="eastAsia"/>
          <w:sz w:val="19"/>
          <w:szCs w:val="19"/>
          <w:lang w:eastAsia="zh-CN"/>
        </w:rPr>
        <w:t>2月</w:t>
      </w:r>
      <w:r w:rsidR="006F653C">
        <w:rPr>
          <w:rFonts w:ascii="KaiTi" w:eastAsia="KaiTi" w:hAnsi="KaiTi" w:cs="Calibri" w:hint="eastAsia"/>
          <w:sz w:val="19"/>
          <w:szCs w:val="19"/>
          <w:lang w:eastAsia="zh-CN"/>
        </w:rPr>
        <w:t>新增</w:t>
      </w:r>
      <w:r w:rsidRPr="00AA5B50">
        <w:rPr>
          <w:rFonts w:ascii="KaiTi" w:eastAsia="KaiTi" w:hAnsi="KaiTi" w:cs="Calibri" w:hint="eastAsia"/>
          <w:sz w:val="19"/>
          <w:szCs w:val="19"/>
          <w:lang w:eastAsia="zh-CN"/>
        </w:rPr>
        <w:t>非农就业</w:t>
      </w:r>
      <w:r w:rsidR="006F653C">
        <w:rPr>
          <w:rFonts w:ascii="KaiTi" w:eastAsia="KaiTi" w:hAnsi="KaiTi" w:cs="Calibri" w:hint="eastAsia"/>
          <w:sz w:val="19"/>
          <w:szCs w:val="19"/>
          <w:lang w:eastAsia="zh-CN"/>
        </w:rPr>
        <w:t>岗位</w:t>
      </w:r>
      <w:r w:rsidRPr="00AA5B50">
        <w:rPr>
          <w:rFonts w:ascii="KaiTi" w:eastAsia="KaiTi" w:hAnsi="KaiTi" w:cs="Calibri" w:hint="eastAsia"/>
          <w:sz w:val="19"/>
          <w:szCs w:val="19"/>
          <w:lang w:eastAsia="zh-CN"/>
        </w:rPr>
        <w:t>20万</w:t>
      </w:r>
      <w:r w:rsidR="006F653C">
        <w:rPr>
          <w:rFonts w:ascii="KaiTi" w:eastAsia="KaiTi" w:hAnsi="KaiTi" w:cs="Calibri" w:hint="eastAsia"/>
          <w:sz w:val="19"/>
          <w:szCs w:val="19"/>
          <w:lang w:eastAsia="zh-CN"/>
        </w:rPr>
        <w:t>个</w:t>
      </w:r>
      <w:r w:rsidRPr="00AA5B50">
        <w:rPr>
          <w:rFonts w:ascii="KaiTi" w:eastAsia="KaiTi" w:hAnsi="KaiTi" w:cs="Calibri" w:hint="eastAsia"/>
          <w:sz w:val="19"/>
          <w:szCs w:val="19"/>
          <w:lang w:eastAsia="zh-CN"/>
        </w:rPr>
        <w:t>，远低于</w:t>
      </w:r>
      <w:r w:rsidR="006F653C">
        <w:rPr>
          <w:rFonts w:ascii="KaiTi" w:eastAsia="KaiTi" w:hAnsi="KaiTi" w:cs="Calibri" w:hint="eastAsia"/>
          <w:sz w:val="19"/>
          <w:szCs w:val="19"/>
          <w:lang w:eastAsia="zh-CN"/>
        </w:rPr>
        <w:t>行业3</w:t>
      </w:r>
      <w:r w:rsidR="006F653C">
        <w:rPr>
          <w:rFonts w:ascii="KaiTi" w:eastAsia="KaiTi" w:hAnsi="KaiTi" w:cs="Calibri"/>
          <w:sz w:val="19"/>
          <w:szCs w:val="19"/>
          <w:lang w:eastAsia="zh-CN"/>
        </w:rPr>
        <w:t>6</w:t>
      </w:r>
      <w:r w:rsidR="006F653C">
        <w:rPr>
          <w:rFonts w:ascii="KaiTi" w:eastAsia="KaiTi" w:hAnsi="KaiTi" w:cs="Calibri" w:hint="eastAsia"/>
          <w:sz w:val="19"/>
          <w:szCs w:val="19"/>
          <w:lang w:eastAsia="zh-CN"/>
        </w:rPr>
        <w:t>万的</w:t>
      </w:r>
      <w:r w:rsidRPr="00AA5B50">
        <w:rPr>
          <w:rFonts w:ascii="KaiTi" w:eastAsia="KaiTi" w:hAnsi="KaiTi" w:cs="Calibri" w:hint="eastAsia"/>
          <w:sz w:val="19"/>
          <w:szCs w:val="19"/>
          <w:lang w:eastAsia="zh-CN"/>
        </w:rPr>
        <w:t>预</w:t>
      </w:r>
      <w:r w:rsidR="006F653C">
        <w:rPr>
          <w:rFonts w:ascii="KaiTi" w:eastAsia="KaiTi" w:hAnsi="KaiTi" w:cs="Calibri" w:hint="eastAsia"/>
          <w:sz w:val="19"/>
          <w:szCs w:val="19"/>
          <w:lang w:eastAsia="zh-CN"/>
        </w:rPr>
        <w:t>期</w:t>
      </w:r>
      <w:r w:rsidRPr="00AA5B50">
        <w:rPr>
          <w:rFonts w:ascii="KaiTi" w:eastAsia="KaiTi" w:hAnsi="KaiTi" w:cs="Calibri" w:hint="eastAsia"/>
          <w:sz w:val="19"/>
          <w:szCs w:val="19"/>
          <w:lang w:eastAsia="zh-CN"/>
        </w:rPr>
        <w:t>。</w:t>
      </w:r>
    </w:p>
    <w:p w14:paraId="2FEAA061" w14:textId="6109E8CF" w:rsidR="00E813D6" w:rsidRPr="00E813D6" w:rsidRDefault="00E813D6" w:rsidP="002D008B">
      <w:pPr>
        <w:pStyle w:val="ListParagraph"/>
        <w:numPr>
          <w:ilvl w:val="0"/>
          <w:numId w:val="28"/>
        </w:numPr>
        <w:spacing w:line="240" w:lineRule="auto"/>
        <w:jc w:val="both"/>
        <w:textAlignment w:val="center"/>
        <w:rPr>
          <w:rFonts w:ascii="KaiTi" w:eastAsia="KaiTi" w:hAnsi="KaiTi"/>
          <w:sz w:val="19"/>
          <w:szCs w:val="19"/>
          <w:lang w:eastAsia="zh-CN"/>
        </w:rPr>
      </w:pPr>
      <w:r>
        <w:rPr>
          <w:rFonts w:ascii="KaiTi" w:eastAsia="KaiTi" w:hAnsi="KaiTi" w:cs="Calibri" w:hint="eastAsia"/>
          <w:b/>
          <w:sz w:val="19"/>
          <w:szCs w:val="19"/>
          <w:lang w:eastAsia="zh-CN"/>
        </w:rPr>
        <w:t>本期更新</w:t>
      </w:r>
      <w:r w:rsidR="00DC481B">
        <w:rPr>
          <w:rFonts w:ascii="KaiTi" w:eastAsia="KaiTi" w:hAnsi="KaiTi" w:cs="Calibri" w:hint="eastAsia"/>
          <w:b/>
          <w:sz w:val="19"/>
          <w:szCs w:val="19"/>
          <w:lang w:eastAsia="zh-CN"/>
        </w:rPr>
        <w:t>预测季报</w:t>
      </w:r>
      <w:r w:rsidR="0061365D">
        <w:rPr>
          <w:rFonts w:ascii="KaiTi" w:eastAsia="KaiTi" w:hAnsi="KaiTi" w:cs="Calibri" w:hint="eastAsia"/>
          <w:b/>
          <w:sz w:val="19"/>
          <w:szCs w:val="19"/>
          <w:lang w:eastAsia="zh-CN"/>
        </w:rPr>
        <w:t>时间表</w:t>
      </w:r>
      <w:r w:rsidRPr="00E813D6">
        <w:rPr>
          <w:rFonts w:ascii="KaiTi" w:eastAsia="KaiTi" w:hAnsi="KaiTi" w:cs="Calibri" w:hint="eastAsia"/>
          <w:b/>
          <w:sz w:val="19"/>
          <w:szCs w:val="19"/>
          <w:lang w:eastAsia="zh-CN"/>
        </w:rPr>
        <w:t>（图4）</w:t>
      </w:r>
      <w:r w:rsidR="00E5264C">
        <w:rPr>
          <w:rFonts w:ascii="KaiTi" w:eastAsia="KaiTi" w:hAnsi="KaiTi" w:cs="Calibri" w:hint="eastAsia"/>
          <w:b/>
          <w:sz w:val="19"/>
          <w:szCs w:val="19"/>
          <w:lang w:eastAsia="zh-CN"/>
        </w:rPr>
        <w:t>：</w:t>
      </w:r>
      <w:r w:rsidRPr="00E813D6">
        <w:rPr>
          <w:rFonts w:ascii="KaiTi" w:eastAsia="KaiTi" w:hAnsi="KaiTi" w:cs="Calibri" w:hint="eastAsia"/>
          <w:sz w:val="19"/>
          <w:szCs w:val="19"/>
          <w:lang w:eastAsia="zh-CN"/>
        </w:rPr>
        <w:t>大多数零售股</w:t>
      </w:r>
      <w:r w:rsidR="00764208">
        <w:rPr>
          <w:rFonts w:ascii="KaiTi" w:eastAsia="KaiTi" w:hAnsi="KaiTi" w:cs="Calibri" w:hint="eastAsia"/>
          <w:sz w:val="19"/>
          <w:szCs w:val="19"/>
          <w:lang w:eastAsia="zh-CN"/>
        </w:rPr>
        <w:t>已经发布</w:t>
      </w:r>
      <w:r w:rsidR="00D951EB">
        <w:rPr>
          <w:rFonts w:ascii="KaiTi" w:eastAsia="KaiTi" w:hAnsi="KaiTi" w:cs="Calibri" w:hint="eastAsia"/>
          <w:sz w:val="19"/>
          <w:szCs w:val="19"/>
          <w:lang w:eastAsia="zh-CN"/>
        </w:rPr>
        <w:t>1</w:t>
      </w:r>
      <w:r w:rsidR="00D951EB">
        <w:rPr>
          <w:rFonts w:ascii="KaiTi" w:eastAsia="KaiTi" w:hAnsi="KaiTi" w:cs="Calibri"/>
          <w:sz w:val="19"/>
          <w:szCs w:val="19"/>
          <w:lang w:eastAsia="zh-CN"/>
        </w:rPr>
        <w:t>8</w:t>
      </w:r>
      <w:r w:rsidR="00D951EB">
        <w:rPr>
          <w:rFonts w:ascii="KaiTi" w:eastAsia="KaiTi" w:hAnsi="KaiTi" w:cs="Calibri" w:hint="eastAsia"/>
          <w:sz w:val="19"/>
          <w:szCs w:val="19"/>
          <w:lang w:eastAsia="zh-CN"/>
        </w:rPr>
        <w:t>年四季度财报。</w:t>
      </w:r>
      <w:r w:rsidR="00222674">
        <w:rPr>
          <w:rFonts w:ascii="KaiTi" w:eastAsia="KaiTi" w:hAnsi="KaiTi" w:cs="Calibri" w:hint="eastAsia"/>
          <w:sz w:val="19"/>
          <w:szCs w:val="19"/>
          <w:lang w:eastAsia="zh-CN"/>
        </w:rPr>
        <w:t>还未公布季报的有</w:t>
      </w:r>
      <w:r w:rsidR="00D951EB">
        <w:rPr>
          <w:rFonts w:ascii="KaiTi" w:eastAsia="KaiTi" w:hAnsi="KaiTi" w:cs="Calibri" w:hint="eastAsia"/>
          <w:sz w:val="19"/>
          <w:szCs w:val="19"/>
          <w:lang w:eastAsia="zh-CN"/>
        </w:rPr>
        <w:t>耐克，</w:t>
      </w:r>
      <w:r w:rsidR="00222674">
        <w:rPr>
          <w:rFonts w:ascii="KaiTi" w:eastAsia="KaiTi" w:hAnsi="KaiTi" w:cs="Calibri" w:hint="eastAsia"/>
          <w:sz w:val="19"/>
          <w:szCs w:val="19"/>
          <w:lang w:eastAsia="zh-CN"/>
        </w:rPr>
        <w:t>蒂芙尼和露露柠檬计划在3月下旬公布季报</w:t>
      </w:r>
      <w:r w:rsidRPr="00E813D6">
        <w:rPr>
          <w:rFonts w:ascii="KaiTi" w:eastAsia="KaiTi" w:hAnsi="KaiTi" w:cs="Calibri" w:hint="eastAsia"/>
          <w:sz w:val="19"/>
          <w:szCs w:val="19"/>
          <w:lang w:eastAsia="zh-CN"/>
        </w:rPr>
        <w:t>。</w:t>
      </w:r>
    </w:p>
    <w:p w14:paraId="7F61E4DA" w14:textId="31C75469" w:rsidR="008F43EF" w:rsidRPr="002D008B" w:rsidRDefault="00664625" w:rsidP="002D008B">
      <w:pPr>
        <w:pStyle w:val="ListParagraph"/>
        <w:numPr>
          <w:ilvl w:val="0"/>
          <w:numId w:val="28"/>
        </w:numPr>
        <w:spacing w:line="240" w:lineRule="auto"/>
        <w:jc w:val="both"/>
        <w:textAlignment w:val="center"/>
        <w:rPr>
          <w:rFonts w:ascii="KaiTi" w:eastAsia="KaiTi" w:hAnsi="KaiTi"/>
          <w:sz w:val="19"/>
          <w:szCs w:val="19"/>
          <w:lang w:eastAsia="zh-CN"/>
        </w:rPr>
      </w:pPr>
      <w:r w:rsidRPr="00664625">
        <w:rPr>
          <w:rFonts w:ascii="KaiTi" w:eastAsia="KaiTi" w:hAnsi="KaiTi" w:cs="Calibri" w:hint="eastAsia"/>
          <w:b/>
          <w:sz w:val="19"/>
          <w:szCs w:val="19"/>
          <w:lang w:eastAsia="zh-CN"/>
        </w:rPr>
        <w:t>季报总结</w:t>
      </w:r>
      <w:r w:rsidR="001973BB" w:rsidRPr="001973BB">
        <w:rPr>
          <w:rFonts w:ascii="KaiTi" w:eastAsia="KaiTi" w:hAnsi="KaiTi" w:cs="Calibri" w:hint="eastAsia"/>
          <w:b/>
          <w:sz w:val="19"/>
          <w:szCs w:val="19"/>
          <w:lang w:eastAsia="zh-CN"/>
        </w:rPr>
        <w:t>（图5）：</w:t>
      </w:r>
      <w:r w:rsidR="001973BB" w:rsidRPr="001973BB">
        <w:rPr>
          <w:rFonts w:ascii="KaiTi" w:eastAsia="KaiTi" w:hAnsi="KaiTi" w:cs="Calibri" w:hint="eastAsia"/>
          <w:sz w:val="19"/>
          <w:szCs w:val="19"/>
          <w:lang w:eastAsia="zh-CN"/>
        </w:rPr>
        <w:t>大多数零售股</w:t>
      </w:r>
      <w:r w:rsidR="00222674">
        <w:rPr>
          <w:rFonts w:ascii="KaiTi" w:eastAsia="KaiTi" w:hAnsi="KaiTi" w:cs="Calibri" w:hint="eastAsia"/>
          <w:sz w:val="19"/>
          <w:szCs w:val="19"/>
          <w:lang w:eastAsia="zh-CN"/>
        </w:rPr>
        <w:t>发布了表现良好的季度财务数据</w:t>
      </w:r>
      <w:r w:rsidR="001973BB" w:rsidRPr="001973BB">
        <w:rPr>
          <w:rFonts w:ascii="KaiTi" w:eastAsia="KaiTi" w:hAnsi="KaiTi" w:cs="Calibri" w:hint="eastAsia"/>
          <w:sz w:val="19"/>
          <w:szCs w:val="19"/>
          <w:lang w:eastAsia="zh-CN"/>
        </w:rPr>
        <w:t>。</w:t>
      </w:r>
      <w:r w:rsidR="00222674">
        <w:rPr>
          <w:rFonts w:ascii="KaiTi" w:eastAsia="KaiTi" w:hAnsi="KaiTi" w:cs="Calibri" w:hint="eastAsia"/>
          <w:sz w:val="19"/>
          <w:szCs w:val="19"/>
          <w:lang w:eastAsia="zh-CN"/>
        </w:rPr>
        <w:t>其中美鹰傲飞</w:t>
      </w:r>
      <w:r w:rsidR="001973BB" w:rsidRPr="001973BB">
        <w:rPr>
          <w:rFonts w:ascii="KaiTi" w:eastAsia="KaiTi" w:hAnsi="KaiTi" w:cs="Calibri" w:hint="eastAsia"/>
          <w:sz w:val="19"/>
          <w:szCs w:val="19"/>
          <w:lang w:eastAsia="zh-CN"/>
        </w:rPr>
        <w:t>于3月6日</w:t>
      </w:r>
      <w:r w:rsidR="00222674">
        <w:rPr>
          <w:rFonts w:ascii="KaiTi" w:eastAsia="KaiTi" w:hAnsi="KaiTi" w:cs="Calibri" w:hint="eastAsia"/>
          <w:sz w:val="19"/>
          <w:szCs w:val="19"/>
          <w:lang w:eastAsia="zh-CN"/>
        </w:rPr>
        <w:t>发布中规中矩的1</w:t>
      </w:r>
      <w:r w:rsidR="00222674">
        <w:rPr>
          <w:rFonts w:ascii="KaiTi" w:eastAsia="KaiTi" w:hAnsi="KaiTi" w:cs="Calibri"/>
          <w:sz w:val="19"/>
          <w:szCs w:val="19"/>
          <w:lang w:eastAsia="zh-CN"/>
        </w:rPr>
        <w:t>8</w:t>
      </w:r>
      <w:r w:rsidR="00222674">
        <w:rPr>
          <w:rFonts w:ascii="KaiTi" w:eastAsia="KaiTi" w:hAnsi="KaiTi" w:cs="Calibri" w:hint="eastAsia"/>
          <w:sz w:val="19"/>
          <w:szCs w:val="19"/>
          <w:lang w:eastAsia="zh-CN"/>
        </w:rPr>
        <w:t>年</w:t>
      </w:r>
      <w:r w:rsidR="00344FBF">
        <w:rPr>
          <w:rFonts w:ascii="KaiTi" w:eastAsia="KaiTi" w:hAnsi="KaiTi" w:cs="Calibri" w:hint="eastAsia"/>
          <w:sz w:val="19"/>
          <w:szCs w:val="19"/>
          <w:lang w:eastAsia="zh-CN"/>
        </w:rPr>
        <w:t>四季度</w:t>
      </w:r>
      <w:r w:rsidR="00317046">
        <w:rPr>
          <w:rFonts w:ascii="KaiTi" w:eastAsia="KaiTi" w:hAnsi="KaiTi" w:cs="Calibri" w:hint="eastAsia"/>
          <w:sz w:val="19"/>
          <w:szCs w:val="19"/>
          <w:lang w:eastAsia="zh-CN"/>
        </w:rPr>
        <w:t>财报</w:t>
      </w:r>
      <w:r w:rsidR="001973BB" w:rsidRPr="001973BB">
        <w:rPr>
          <w:rFonts w:ascii="KaiTi" w:eastAsia="KaiTi" w:hAnsi="KaiTi" w:cs="Calibri" w:hint="eastAsia"/>
          <w:sz w:val="19"/>
          <w:szCs w:val="19"/>
          <w:lang w:eastAsia="zh-CN"/>
        </w:rPr>
        <w:t>。</w:t>
      </w:r>
    </w:p>
    <w:p w14:paraId="4E5A2507" w14:textId="46FE0574" w:rsidR="00605763" w:rsidRPr="00605763" w:rsidRDefault="00605763" w:rsidP="005B5EF0">
      <w:pPr>
        <w:numPr>
          <w:ilvl w:val="0"/>
          <w:numId w:val="28"/>
        </w:numPr>
        <w:spacing w:line="240" w:lineRule="auto"/>
        <w:jc w:val="both"/>
        <w:textAlignment w:val="center"/>
        <w:rPr>
          <w:rFonts w:ascii="KaiTi" w:eastAsia="KaiTi" w:hAnsi="KaiTi" w:cs="Calibri"/>
          <w:sz w:val="19"/>
          <w:szCs w:val="19"/>
          <w:lang w:eastAsia="zh-CN"/>
        </w:rPr>
      </w:pPr>
      <w:r w:rsidRPr="00605763">
        <w:rPr>
          <w:rFonts w:ascii="KaiTi" w:eastAsia="KaiTi" w:hAnsi="KaiTi" w:cs="Calibri" w:hint="eastAsia"/>
          <w:b/>
          <w:sz w:val="19"/>
          <w:szCs w:val="19"/>
          <w:lang w:eastAsia="zh-CN"/>
        </w:rPr>
        <w:t>股票表现（图6-8）：</w:t>
      </w:r>
      <w:r w:rsidRPr="00605763">
        <w:rPr>
          <w:rFonts w:ascii="KaiTi" w:eastAsia="KaiTi" w:hAnsi="KaiTi" w:cs="Calibri" w:hint="eastAsia"/>
          <w:sz w:val="19"/>
          <w:szCs w:val="19"/>
          <w:lang w:eastAsia="zh-CN"/>
        </w:rPr>
        <w:t>上周，零售指数表现</w:t>
      </w:r>
      <w:r w:rsidR="00825CCF">
        <w:rPr>
          <w:rFonts w:ascii="KaiTi" w:eastAsia="KaiTi" w:hAnsi="KaiTi" w:cs="Calibri" w:hint="eastAsia"/>
          <w:sz w:val="19"/>
          <w:szCs w:val="19"/>
          <w:lang w:eastAsia="zh-CN"/>
        </w:rPr>
        <w:t>低</w:t>
      </w:r>
      <w:r w:rsidRPr="00605763">
        <w:rPr>
          <w:rFonts w:ascii="KaiTi" w:eastAsia="KaiTi" w:hAnsi="KaiTi" w:cs="Calibri" w:hint="eastAsia"/>
          <w:sz w:val="19"/>
          <w:szCs w:val="19"/>
          <w:lang w:eastAsia="zh-CN"/>
        </w:rPr>
        <w:t>于标准普尔500指数0.3％</w:t>
      </w:r>
      <w:r w:rsidRPr="00605763">
        <w:rPr>
          <w:rFonts w:ascii="KaiTi" w:eastAsia="KaiTi" w:hAnsi="KaiTi" w:cs="Calibri" w:hint="eastAsia"/>
          <w:b/>
          <w:sz w:val="19"/>
          <w:szCs w:val="19"/>
          <w:lang w:eastAsia="zh-CN"/>
        </w:rPr>
        <w:t>。</w:t>
      </w:r>
    </w:p>
    <w:p w14:paraId="6C87DEBE" w14:textId="1A240DA8" w:rsidR="0034236C" w:rsidRPr="0034236C" w:rsidRDefault="00E30C5E" w:rsidP="0034236C">
      <w:pPr>
        <w:numPr>
          <w:ilvl w:val="0"/>
          <w:numId w:val="28"/>
        </w:numPr>
        <w:spacing w:line="240" w:lineRule="auto"/>
        <w:jc w:val="both"/>
        <w:textAlignment w:val="center"/>
        <w:rPr>
          <w:rFonts w:ascii="SF Compact Display" w:eastAsia="KaiTi" w:hAnsi="SF Compact Display"/>
          <w:b/>
          <w:sz w:val="19"/>
          <w:szCs w:val="19"/>
          <w:lang w:eastAsia="zh-CN"/>
        </w:rPr>
      </w:pPr>
      <w:r w:rsidRPr="00E30C5E">
        <w:rPr>
          <w:rFonts w:ascii="KaiTi" w:eastAsia="KaiTi" w:hAnsi="KaiTi" w:cs="Calibri" w:hint="eastAsia"/>
          <w:b/>
          <w:sz w:val="19"/>
          <w:szCs w:val="19"/>
          <w:lang w:eastAsia="zh-CN"/>
        </w:rPr>
        <w:t xml:space="preserve">标准普尔零售指数与标准普尔500指数（图9-10）。 </w:t>
      </w:r>
      <w:r w:rsidRPr="00E30C5E">
        <w:rPr>
          <w:rFonts w:ascii="KaiTi" w:eastAsia="KaiTi" w:hAnsi="KaiTi" w:cs="Calibri" w:hint="eastAsia"/>
          <w:sz w:val="19"/>
          <w:szCs w:val="19"/>
          <w:lang w:eastAsia="zh-CN"/>
        </w:rPr>
        <w:t>2018年，标准普尔零售指数的表现优于标准普尔500指数3.1％。</w:t>
      </w:r>
    </w:p>
    <w:p w14:paraId="38DB2233" w14:textId="31655708" w:rsidR="00FA13E2" w:rsidRPr="00F428A2" w:rsidRDefault="00552290" w:rsidP="0034236C">
      <w:pPr>
        <w:numPr>
          <w:ilvl w:val="0"/>
          <w:numId w:val="28"/>
        </w:numPr>
        <w:spacing w:line="240" w:lineRule="auto"/>
        <w:jc w:val="both"/>
        <w:textAlignment w:val="center"/>
        <w:rPr>
          <w:rFonts w:ascii="SF Compact Display" w:eastAsia="KaiTi" w:hAnsi="SF Compact Display"/>
          <w:sz w:val="19"/>
          <w:szCs w:val="19"/>
          <w:lang w:eastAsia="zh-CN"/>
        </w:rPr>
      </w:pPr>
      <w:r>
        <w:rPr>
          <w:rFonts w:ascii="KaiTi" w:eastAsia="KaiTi" w:hAnsi="KaiTi" w:cs="Calibri" w:hint="eastAsia"/>
          <w:b/>
          <w:sz w:val="19"/>
          <w:szCs w:val="19"/>
          <w:lang w:eastAsia="zh-CN"/>
        </w:rPr>
        <w:t>沽空指数</w:t>
      </w:r>
      <w:r w:rsidR="0034236C" w:rsidRPr="0034236C">
        <w:rPr>
          <w:rFonts w:ascii="KaiTi" w:eastAsia="KaiTi" w:hAnsi="KaiTi" w:cs="Calibri" w:hint="eastAsia"/>
          <w:b/>
          <w:sz w:val="19"/>
          <w:szCs w:val="19"/>
          <w:lang w:eastAsia="zh-CN"/>
        </w:rPr>
        <w:t>（图11）：</w:t>
      </w:r>
      <w:r w:rsidR="0034236C" w:rsidRPr="0034236C">
        <w:rPr>
          <w:rFonts w:ascii="KaiTi" w:eastAsia="KaiTi" w:hAnsi="KaiTi" w:cs="Calibri" w:hint="eastAsia"/>
          <w:sz w:val="19"/>
          <w:szCs w:val="19"/>
          <w:lang w:eastAsia="zh-CN"/>
        </w:rPr>
        <w:t>最新</w:t>
      </w:r>
      <w:r>
        <w:rPr>
          <w:rFonts w:ascii="KaiTi" w:eastAsia="KaiTi" w:hAnsi="KaiTi" w:cs="Calibri" w:hint="eastAsia"/>
          <w:sz w:val="19"/>
          <w:szCs w:val="19"/>
          <w:lang w:eastAsia="zh-CN"/>
        </w:rPr>
        <w:t>一期沽空指数于3月1</w:t>
      </w:r>
      <w:r>
        <w:rPr>
          <w:rFonts w:ascii="KaiTi" w:eastAsia="KaiTi" w:hAnsi="KaiTi" w:cs="Calibri"/>
          <w:sz w:val="19"/>
          <w:szCs w:val="19"/>
          <w:lang w:eastAsia="zh-CN"/>
        </w:rPr>
        <w:t>1</w:t>
      </w:r>
      <w:r>
        <w:rPr>
          <w:rFonts w:ascii="KaiTi" w:eastAsia="KaiTi" w:hAnsi="KaiTi" w:cs="Calibri" w:hint="eastAsia"/>
          <w:sz w:val="19"/>
          <w:szCs w:val="19"/>
          <w:lang w:eastAsia="zh-CN"/>
        </w:rPr>
        <w:t>日发布，</w:t>
      </w:r>
      <w:r w:rsidR="0034236C" w:rsidRPr="0034236C">
        <w:rPr>
          <w:rFonts w:ascii="KaiTi" w:eastAsia="KaiTi" w:hAnsi="KaiTi" w:cs="Calibri" w:hint="eastAsia"/>
          <w:sz w:val="19"/>
          <w:szCs w:val="19"/>
          <w:lang w:eastAsia="zh-CN"/>
        </w:rPr>
        <w:t>与</w:t>
      </w:r>
      <w:r>
        <w:rPr>
          <w:rFonts w:ascii="KaiTi" w:eastAsia="KaiTi" w:hAnsi="KaiTi" w:cs="Calibri"/>
          <w:sz w:val="19"/>
          <w:szCs w:val="19"/>
          <w:lang w:eastAsia="zh-CN"/>
        </w:rPr>
        <w:t>2</w:t>
      </w:r>
      <w:r>
        <w:rPr>
          <w:rFonts w:ascii="KaiTi" w:eastAsia="KaiTi" w:hAnsi="KaiTi" w:cs="Calibri" w:hint="eastAsia"/>
          <w:sz w:val="19"/>
          <w:szCs w:val="19"/>
          <w:lang w:eastAsia="zh-CN"/>
        </w:rPr>
        <w:t>月1</w:t>
      </w:r>
      <w:r>
        <w:rPr>
          <w:rFonts w:ascii="KaiTi" w:eastAsia="KaiTi" w:hAnsi="KaiTi" w:cs="Calibri"/>
          <w:sz w:val="19"/>
          <w:szCs w:val="19"/>
          <w:lang w:eastAsia="zh-CN"/>
        </w:rPr>
        <w:t>5</w:t>
      </w:r>
      <w:r>
        <w:rPr>
          <w:rFonts w:ascii="KaiTi" w:eastAsia="KaiTi" w:hAnsi="KaiTi" w:cs="Calibri" w:hint="eastAsia"/>
          <w:sz w:val="19"/>
          <w:szCs w:val="19"/>
          <w:lang w:eastAsia="zh-CN"/>
        </w:rPr>
        <w:t>日相较</w:t>
      </w:r>
      <w:r w:rsidR="0034236C" w:rsidRPr="0034236C">
        <w:rPr>
          <w:rFonts w:ascii="KaiTi" w:eastAsia="KaiTi" w:hAnsi="KaiTi" w:cs="Calibri" w:hint="eastAsia"/>
          <w:sz w:val="19"/>
          <w:szCs w:val="19"/>
          <w:lang w:eastAsia="zh-CN"/>
        </w:rPr>
        <w:t>，</w:t>
      </w:r>
      <w:r w:rsidR="00005174">
        <w:rPr>
          <w:rFonts w:ascii="KaiTi" w:eastAsia="KaiTi" w:hAnsi="KaiTi" w:cs="Calibri" w:hint="eastAsia"/>
          <w:sz w:val="19"/>
          <w:szCs w:val="19"/>
          <w:lang w:eastAsia="zh-CN"/>
        </w:rPr>
        <w:t>加拿大鹅</w:t>
      </w:r>
      <w:r w:rsidR="009C777E">
        <w:rPr>
          <w:rFonts w:ascii="KaiTi" w:eastAsia="KaiTi" w:hAnsi="KaiTi" w:cs="Calibri" w:hint="eastAsia"/>
          <w:sz w:val="19"/>
          <w:szCs w:val="19"/>
          <w:lang w:eastAsia="zh-CN"/>
        </w:rPr>
        <w:t>沽空指数上涨1</w:t>
      </w:r>
      <w:r w:rsidR="009C777E">
        <w:rPr>
          <w:rFonts w:ascii="KaiTi" w:eastAsia="KaiTi" w:hAnsi="KaiTi" w:cs="Calibri"/>
          <w:sz w:val="19"/>
          <w:szCs w:val="19"/>
          <w:lang w:eastAsia="zh-CN"/>
        </w:rPr>
        <w:t>.36</w:t>
      </w:r>
      <w:r w:rsidR="009C777E">
        <w:rPr>
          <w:rFonts w:ascii="KaiTi" w:eastAsia="KaiTi" w:hAnsi="KaiTi" w:cs="Calibri" w:hint="eastAsia"/>
          <w:sz w:val="19"/>
          <w:szCs w:val="19"/>
          <w:lang w:eastAsia="zh-CN"/>
        </w:rPr>
        <w:t>%，</w:t>
      </w:r>
      <w:r w:rsidR="00657D8C">
        <w:rPr>
          <w:rFonts w:ascii="KaiTi" w:eastAsia="KaiTi" w:hAnsi="KaiTi" w:cs="Calibri" w:hint="eastAsia"/>
          <w:sz w:val="19"/>
          <w:szCs w:val="19"/>
          <w:lang w:eastAsia="zh-CN"/>
        </w:rPr>
        <w:t>蒂芙尼沽空指数上涨0</w:t>
      </w:r>
      <w:r w:rsidR="00657D8C">
        <w:rPr>
          <w:rFonts w:ascii="KaiTi" w:eastAsia="KaiTi" w:hAnsi="KaiTi" w:cs="Calibri"/>
          <w:sz w:val="19"/>
          <w:szCs w:val="19"/>
          <w:lang w:eastAsia="zh-CN"/>
        </w:rPr>
        <w:t>.86</w:t>
      </w:r>
      <w:r w:rsidR="00657D8C">
        <w:rPr>
          <w:rFonts w:ascii="KaiTi" w:eastAsia="KaiTi" w:hAnsi="KaiTi" w:cs="Calibri" w:hint="eastAsia"/>
          <w:sz w:val="19"/>
          <w:szCs w:val="19"/>
          <w:lang w:eastAsia="zh-CN"/>
        </w:rPr>
        <w:t>%，</w:t>
      </w:r>
      <w:r w:rsidR="00F151C4">
        <w:rPr>
          <w:rFonts w:ascii="KaiTi" w:eastAsia="KaiTi" w:hAnsi="KaiTi" w:cs="Calibri" w:hint="eastAsia"/>
          <w:sz w:val="19"/>
          <w:szCs w:val="19"/>
          <w:lang w:eastAsia="zh-CN"/>
        </w:rPr>
        <w:t>安德玛沽空指数上涨0</w:t>
      </w:r>
      <w:r w:rsidR="00F151C4">
        <w:rPr>
          <w:rFonts w:ascii="KaiTi" w:eastAsia="KaiTi" w:hAnsi="KaiTi" w:cs="Calibri"/>
          <w:sz w:val="19"/>
          <w:szCs w:val="19"/>
          <w:lang w:eastAsia="zh-CN"/>
        </w:rPr>
        <w:t>.7</w:t>
      </w:r>
      <w:r w:rsidR="00F151C4">
        <w:rPr>
          <w:rFonts w:ascii="KaiTi" w:eastAsia="KaiTi" w:hAnsi="KaiTi" w:cs="Calibri" w:hint="eastAsia"/>
          <w:sz w:val="19"/>
          <w:szCs w:val="19"/>
          <w:lang w:eastAsia="zh-CN"/>
        </w:rPr>
        <w:t xml:space="preserve">%。 </w:t>
      </w:r>
    </w:p>
    <w:p w14:paraId="1E1AD7E8" w14:textId="69521224" w:rsidR="00F428A2" w:rsidRPr="0034236C" w:rsidRDefault="00F151C4" w:rsidP="0034236C">
      <w:pPr>
        <w:numPr>
          <w:ilvl w:val="0"/>
          <w:numId w:val="28"/>
        </w:numPr>
        <w:spacing w:line="240" w:lineRule="auto"/>
        <w:jc w:val="both"/>
        <w:textAlignment w:val="center"/>
        <w:rPr>
          <w:rFonts w:ascii="SF Compact Display" w:eastAsia="KaiTi" w:hAnsi="SF Compact Display"/>
          <w:sz w:val="19"/>
          <w:szCs w:val="19"/>
          <w:lang w:eastAsia="zh-CN"/>
        </w:rPr>
      </w:pPr>
      <w:r>
        <w:rPr>
          <w:rFonts w:ascii="SF Compact Display" w:eastAsia="KaiTi" w:hAnsi="SF Compact Display" w:hint="eastAsia"/>
          <w:b/>
          <w:sz w:val="19"/>
          <w:szCs w:val="19"/>
          <w:lang w:eastAsia="zh-CN"/>
        </w:rPr>
        <w:t>汇率</w:t>
      </w:r>
      <w:r w:rsidR="00F428A2" w:rsidRPr="00F428A2">
        <w:rPr>
          <w:rFonts w:ascii="SF Compact Display" w:eastAsia="KaiTi" w:hAnsi="SF Compact Display" w:hint="eastAsia"/>
          <w:b/>
          <w:sz w:val="19"/>
          <w:szCs w:val="19"/>
          <w:lang w:eastAsia="zh-CN"/>
        </w:rPr>
        <w:t>追踪（图</w:t>
      </w:r>
      <w:r w:rsidR="00F428A2" w:rsidRPr="00F428A2">
        <w:rPr>
          <w:rFonts w:ascii="SF Compact Display" w:eastAsia="KaiTi" w:hAnsi="SF Compact Display" w:hint="eastAsia"/>
          <w:b/>
          <w:sz w:val="19"/>
          <w:szCs w:val="19"/>
          <w:lang w:eastAsia="zh-CN"/>
        </w:rPr>
        <w:t>13-17</w:t>
      </w:r>
      <w:r w:rsidR="00F428A2" w:rsidRPr="00F428A2">
        <w:rPr>
          <w:rFonts w:ascii="SF Compact Display" w:eastAsia="KaiTi" w:hAnsi="SF Compact Display" w:hint="eastAsia"/>
          <w:b/>
          <w:sz w:val="19"/>
          <w:szCs w:val="19"/>
          <w:lang w:eastAsia="zh-CN"/>
        </w:rPr>
        <w:t>）：</w:t>
      </w:r>
      <w:r w:rsidRPr="00F151C4">
        <w:rPr>
          <w:rFonts w:ascii="SF Compact Display" w:eastAsia="KaiTi" w:hAnsi="SF Compact Display" w:hint="eastAsia"/>
          <w:sz w:val="19"/>
          <w:szCs w:val="19"/>
          <w:lang w:eastAsia="zh-CN"/>
        </w:rPr>
        <w:t>上周，</w:t>
      </w:r>
      <w:r w:rsidR="00F428A2" w:rsidRPr="00F151C4">
        <w:rPr>
          <w:rFonts w:ascii="SF Compact Display" w:eastAsia="KaiTi" w:hAnsi="SF Compact Display" w:hint="eastAsia"/>
          <w:sz w:val="19"/>
          <w:szCs w:val="19"/>
          <w:lang w:eastAsia="zh-CN"/>
        </w:rPr>
        <w:t>美</w:t>
      </w:r>
      <w:r w:rsidR="00F428A2" w:rsidRPr="00F428A2">
        <w:rPr>
          <w:rFonts w:ascii="SF Compact Display" w:eastAsia="KaiTi" w:hAnsi="SF Compact Display" w:hint="eastAsia"/>
          <w:sz w:val="19"/>
          <w:szCs w:val="19"/>
          <w:lang w:eastAsia="zh-CN"/>
        </w:rPr>
        <w:t>元兑人民币，加元和欧元大致持平，</w:t>
      </w:r>
      <w:r w:rsidR="004C4D10">
        <w:rPr>
          <w:rFonts w:ascii="SF Compact Display" w:eastAsia="KaiTi" w:hAnsi="SF Compact Display" w:hint="eastAsia"/>
          <w:sz w:val="19"/>
          <w:szCs w:val="19"/>
          <w:lang w:eastAsia="zh-CN"/>
        </w:rPr>
        <w:t>但对日元升值</w:t>
      </w:r>
      <w:r w:rsidR="00F428A2" w:rsidRPr="00F428A2">
        <w:rPr>
          <w:rFonts w:ascii="SF Compact Display" w:eastAsia="KaiTi" w:hAnsi="SF Compact Display" w:hint="eastAsia"/>
          <w:sz w:val="19"/>
          <w:szCs w:val="19"/>
          <w:lang w:eastAsia="zh-CN"/>
        </w:rPr>
        <w:t>。</w:t>
      </w:r>
    </w:p>
    <w:p w14:paraId="7F17CCF4" w14:textId="77777777" w:rsidR="005547C1" w:rsidRDefault="005547C1" w:rsidP="00737A30">
      <w:pPr>
        <w:spacing w:line="240" w:lineRule="auto"/>
        <w:textAlignment w:val="center"/>
        <w:rPr>
          <w:rFonts w:ascii="SF Compact Display" w:eastAsia="KaiTi" w:hAnsi="SF Compact Display" w:cs="Arial"/>
          <w:sz w:val="14"/>
          <w:szCs w:val="14"/>
          <w:lang w:eastAsia="zh-CN"/>
        </w:rPr>
      </w:pPr>
    </w:p>
    <w:p w14:paraId="66FC2AA9" w14:textId="77777777" w:rsidR="005547C1" w:rsidRDefault="005547C1" w:rsidP="00737A30">
      <w:pPr>
        <w:spacing w:line="240" w:lineRule="auto"/>
        <w:textAlignment w:val="center"/>
        <w:rPr>
          <w:rFonts w:ascii="SF Compact Display" w:eastAsia="KaiTi" w:hAnsi="SF Compact Display" w:cs="Arial"/>
          <w:sz w:val="14"/>
          <w:szCs w:val="14"/>
          <w:lang w:eastAsia="zh-CN"/>
        </w:rPr>
      </w:pPr>
    </w:p>
    <w:p w14:paraId="04B18826" w14:textId="77777777" w:rsidR="005547C1" w:rsidRDefault="005547C1" w:rsidP="00737A30">
      <w:pPr>
        <w:spacing w:line="240" w:lineRule="auto"/>
        <w:textAlignment w:val="center"/>
        <w:rPr>
          <w:rFonts w:ascii="SF Compact Display" w:eastAsia="KaiTi" w:hAnsi="SF Compact Display" w:cs="Arial"/>
          <w:sz w:val="14"/>
          <w:szCs w:val="14"/>
          <w:lang w:eastAsia="zh-CN"/>
        </w:rPr>
      </w:pPr>
    </w:p>
    <w:p w14:paraId="61EF7317" w14:textId="3A1F17FE" w:rsidR="005547C1" w:rsidRDefault="005547C1" w:rsidP="00737A30">
      <w:pPr>
        <w:spacing w:line="240" w:lineRule="auto"/>
        <w:textAlignment w:val="center"/>
        <w:rPr>
          <w:rFonts w:ascii="SF Compact Display" w:eastAsia="KaiTi" w:hAnsi="SF Compact Display" w:cs="Arial"/>
          <w:sz w:val="14"/>
          <w:szCs w:val="14"/>
          <w:lang w:eastAsia="zh-CN"/>
        </w:rPr>
      </w:pPr>
    </w:p>
    <w:p w14:paraId="55E82E8F" w14:textId="474F0222" w:rsidR="005547C1" w:rsidRDefault="005547C1" w:rsidP="00737A30">
      <w:pPr>
        <w:spacing w:line="240" w:lineRule="auto"/>
        <w:textAlignment w:val="center"/>
        <w:rPr>
          <w:rFonts w:ascii="SF Compact Display" w:eastAsia="KaiTi" w:hAnsi="SF Compact Display" w:cs="Arial"/>
          <w:sz w:val="14"/>
          <w:szCs w:val="14"/>
          <w:lang w:eastAsia="zh-CN"/>
        </w:rPr>
      </w:pPr>
    </w:p>
    <w:p w14:paraId="3D11B88E" w14:textId="6BE1F022" w:rsidR="005547C1" w:rsidRDefault="005547C1" w:rsidP="00737A30">
      <w:pPr>
        <w:spacing w:line="240" w:lineRule="auto"/>
        <w:textAlignment w:val="center"/>
        <w:rPr>
          <w:rFonts w:ascii="SF Compact Display" w:eastAsia="KaiTi" w:hAnsi="SF Compact Display" w:cs="Arial"/>
          <w:sz w:val="14"/>
          <w:szCs w:val="14"/>
          <w:lang w:eastAsia="zh-CN"/>
        </w:rPr>
      </w:pPr>
    </w:p>
    <w:p w14:paraId="55C62C4E" w14:textId="2E9E922A" w:rsidR="005547C1" w:rsidRDefault="005547C1" w:rsidP="00737A30">
      <w:pPr>
        <w:spacing w:line="240" w:lineRule="auto"/>
        <w:textAlignment w:val="center"/>
        <w:rPr>
          <w:rFonts w:ascii="SF Compact Display" w:eastAsia="KaiTi" w:hAnsi="SF Compact Display" w:cs="Arial"/>
          <w:sz w:val="14"/>
          <w:szCs w:val="14"/>
          <w:lang w:eastAsia="zh-CN"/>
        </w:rPr>
      </w:pPr>
    </w:p>
    <w:p w14:paraId="145A2955" w14:textId="61F04DB6" w:rsidR="005547C1" w:rsidRDefault="005547C1" w:rsidP="00737A30">
      <w:pPr>
        <w:spacing w:line="240" w:lineRule="auto"/>
        <w:textAlignment w:val="center"/>
        <w:rPr>
          <w:rFonts w:ascii="SF Compact Display" w:eastAsia="KaiTi" w:hAnsi="SF Compact Display" w:cs="Arial"/>
          <w:sz w:val="14"/>
          <w:szCs w:val="14"/>
          <w:lang w:eastAsia="zh-CN"/>
        </w:rPr>
      </w:pPr>
    </w:p>
    <w:p w14:paraId="5AE222EC" w14:textId="30628F7A" w:rsidR="005547C1" w:rsidRDefault="005547C1" w:rsidP="00737A30">
      <w:pPr>
        <w:spacing w:line="240" w:lineRule="auto"/>
        <w:textAlignment w:val="center"/>
        <w:rPr>
          <w:rFonts w:ascii="SF Compact Display" w:eastAsia="KaiTi" w:hAnsi="SF Compact Display" w:cs="Arial"/>
          <w:sz w:val="14"/>
          <w:szCs w:val="14"/>
          <w:lang w:eastAsia="zh-CN"/>
        </w:rPr>
      </w:pPr>
    </w:p>
    <w:p w14:paraId="502709B2" w14:textId="04ABCB5B" w:rsidR="005547C1" w:rsidRDefault="005547C1" w:rsidP="00737A30">
      <w:pPr>
        <w:spacing w:line="240" w:lineRule="auto"/>
        <w:textAlignment w:val="center"/>
        <w:rPr>
          <w:rFonts w:ascii="SF Compact Display" w:eastAsia="KaiTi" w:hAnsi="SF Compact Display" w:cs="Arial"/>
          <w:sz w:val="14"/>
          <w:szCs w:val="14"/>
          <w:lang w:eastAsia="zh-CN"/>
        </w:rPr>
      </w:pPr>
    </w:p>
    <w:p w14:paraId="4DA525CB" w14:textId="53A7BE60" w:rsidR="005547C1" w:rsidRDefault="005547C1" w:rsidP="00737A30">
      <w:pPr>
        <w:spacing w:line="240" w:lineRule="auto"/>
        <w:textAlignment w:val="center"/>
        <w:rPr>
          <w:rFonts w:ascii="SF Compact Display" w:eastAsia="KaiTi" w:hAnsi="SF Compact Display" w:cs="Arial"/>
          <w:sz w:val="14"/>
          <w:szCs w:val="14"/>
          <w:lang w:eastAsia="zh-CN"/>
        </w:rPr>
      </w:pPr>
    </w:p>
    <w:p w14:paraId="653F5CB6" w14:textId="4AD4AB47" w:rsidR="005547C1" w:rsidRDefault="005547C1" w:rsidP="00737A30">
      <w:pPr>
        <w:spacing w:line="240" w:lineRule="auto"/>
        <w:textAlignment w:val="center"/>
        <w:rPr>
          <w:rFonts w:ascii="SF Compact Display" w:eastAsia="KaiTi" w:hAnsi="SF Compact Display" w:cs="Arial"/>
          <w:sz w:val="14"/>
          <w:szCs w:val="14"/>
          <w:lang w:eastAsia="zh-CN"/>
        </w:rPr>
      </w:pPr>
    </w:p>
    <w:p w14:paraId="5BBB919E" w14:textId="45CE3789" w:rsidR="005547C1" w:rsidRDefault="005547C1" w:rsidP="00737A30">
      <w:pPr>
        <w:spacing w:line="240" w:lineRule="auto"/>
        <w:textAlignment w:val="center"/>
        <w:rPr>
          <w:rFonts w:ascii="SF Compact Display" w:eastAsia="KaiTi" w:hAnsi="SF Compact Display" w:cs="Arial"/>
          <w:sz w:val="14"/>
          <w:szCs w:val="14"/>
          <w:lang w:eastAsia="zh-CN"/>
        </w:rPr>
      </w:pPr>
    </w:p>
    <w:p w14:paraId="13355425" w14:textId="7FE9CCF4" w:rsidR="005547C1" w:rsidRDefault="005547C1" w:rsidP="00737A30">
      <w:pPr>
        <w:spacing w:line="240" w:lineRule="auto"/>
        <w:textAlignment w:val="center"/>
        <w:rPr>
          <w:rFonts w:ascii="SF Compact Display" w:eastAsia="KaiTi" w:hAnsi="SF Compact Display" w:cs="Arial"/>
          <w:sz w:val="14"/>
          <w:szCs w:val="14"/>
          <w:lang w:eastAsia="zh-CN"/>
        </w:rPr>
      </w:pPr>
    </w:p>
    <w:p w14:paraId="4768B1B7" w14:textId="167683BD" w:rsidR="005547C1" w:rsidRDefault="005547C1" w:rsidP="00737A30">
      <w:pPr>
        <w:spacing w:line="240" w:lineRule="auto"/>
        <w:textAlignment w:val="center"/>
        <w:rPr>
          <w:rFonts w:ascii="SF Compact Display" w:eastAsia="KaiTi" w:hAnsi="SF Compact Display" w:cs="Arial"/>
          <w:sz w:val="14"/>
          <w:szCs w:val="14"/>
          <w:lang w:eastAsia="zh-CN"/>
        </w:rPr>
      </w:pPr>
    </w:p>
    <w:p w14:paraId="5BA89D5C" w14:textId="6EA9B8FF" w:rsidR="005547C1" w:rsidRDefault="005547C1" w:rsidP="00737A30">
      <w:pPr>
        <w:spacing w:line="240" w:lineRule="auto"/>
        <w:textAlignment w:val="center"/>
        <w:rPr>
          <w:rFonts w:ascii="SF Compact Display" w:eastAsia="KaiTi" w:hAnsi="SF Compact Display" w:cs="Arial"/>
          <w:sz w:val="14"/>
          <w:szCs w:val="14"/>
          <w:lang w:eastAsia="zh-CN"/>
        </w:rPr>
      </w:pPr>
    </w:p>
    <w:p w14:paraId="002B0208" w14:textId="0CF995E5" w:rsidR="005547C1" w:rsidRDefault="005547C1" w:rsidP="00737A30">
      <w:pPr>
        <w:spacing w:line="240" w:lineRule="auto"/>
        <w:textAlignment w:val="center"/>
        <w:rPr>
          <w:rFonts w:ascii="SF Compact Display" w:eastAsia="KaiTi" w:hAnsi="SF Compact Display" w:cs="Arial"/>
          <w:sz w:val="14"/>
          <w:szCs w:val="14"/>
          <w:lang w:eastAsia="zh-CN"/>
        </w:rPr>
      </w:pPr>
    </w:p>
    <w:p w14:paraId="5DF83361" w14:textId="15D7F982" w:rsidR="005547C1" w:rsidRDefault="005547C1" w:rsidP="00737A30">
      <w:pPr>
        <w:spacing w:line="240" w:lineRule="auto"/>
        <w:textAlignment w:val="center"/>
        <w:rPr>
          <w:rFonts w:ascii="SF Compact Display" w:eastAsia="KaiTi" w:hAnsi="SF Compact Display" w:cs="Arial"/>
          <w:sz w:val="14"/>
          <w:szCs w:val="14"/>
          <w:lang w:eastAsia="zh-CN"/>
        </w:rPr>
      </w:pPr>
    </w:p>
    <w:p w14:paraId="198B9C49" w14:textId="1BF76EDE" w:rsidR="005547C1" w:rsidRDefault="005547C1" w:rsidP="00737A30">
      <w:pPr>
        <w:spacing w:line="240" w:lineRule="auto"/>
        <w:textAlignment w:val="center"/>
        <w:rPr>
          <w:rFonts w:ascii="SF Compact Display" w:eastAsia="KaiTi" w:hAnsi="SF Compact Display" w:cs="Arial"/>
          <w:sz w:val="14"/>
          <w:szCs w:val="14"/>
          <w:lang w:eastAsia="zh-CN"/>
        </w:rPr>
      </w:pPr>
    </w:p>
    <w:p w14:paraId="7E650606" w14:textId="04A50A0C" w:rsidR="005547C1" w:rsidRDefault="005547C1" w:rsidP="00737A30">
      <w:pPr>
        <w:spacing w:line="240" w:lineRule="auto"/>
        <w:textAlignment w:val="center"/>
        <w:rPr>
          <w:rFonts w:ascii="SF Compact Display" w:eastAsia="KaiTi" w:hAnsi="SF Compact Display" w:cs="Arial"/>
          <w:sz w:val="14"/>
          <w:szCs w:val="14"/>
          <w:lang w:eastAsia="zh-CN"/>
        </w:rPr>
      </w:pPr>
    </w:p>
    <w:p w14:paraId="4A7F1732" w14:textId="08A9B2C8" w:rsidR="005547C1" w:rsidRDefault="005547C1" w:rsidP="00737A30">
      <w:pPr>
        <w:spacing w:line="240" w:lineRule="auto"/>
        <w:textAlignment w:val="center"/>
        <w:rPr>
          <w:rFonts w:ascii="SF Compact Display" w:eastAsia="KaiTi" w:hAnsi="SF Compact Display" w:cs="Arial"/>
          <w:sz w:val="14"/>
          <w:szCs w:val="14"/>
          <w:lang w:eastAsia="zh-CN"/>
        </w:rPr>
      </w:pPr>
    </w:p>
    <w:p w14:paraId="713C5F6C" w14:textId="342597FD" w:rsidR="005547C1" w:rsidRDefault="005547C1" w:rsidP="00737A30">
      <w:pPr>
        <w:spacing w:line="240" w:lineRule="auto"/>
        <w:textAlignment w:val="center"/>
        <w:rPr>
          <w:rFonts w:ascii="SF Compact Display" w:eastAsia="KaiTi" w:hAnsi="SF Compact Display" w:cs="Arial"/>
          <w:sz w:val="14"/>
          <w:szCs w:val="14"/>
          <w:lang w:eastAsia="zh-CN"/>
        </w:rPr>
      </w:pPr>
    </w:p>
    <w:p w14:paraId="6B1D5CC4" w14:textId="77777777" w:rsidR="0060540C" w:rsidRDefault="0060540C" w:rsidP="00DA1107">
      <w:pPr>
        <w:spacing w:line="240" w:lineRule="auto"/>
        <w:jc w:val="both"/>
        <w:textAlignment w:val="center"/>
        <w:rPr>
          <w:rFonts w:ascii="KaiTi" w:eastAsia="KaiTi" w:hAnsi="KaiTi" w:cs="Calibri"/>
          <w:b/>
          <w:sz w:val="19"/>
          <w:szCs w:val="19"/>
          <w:lang w:eastAsia="zh-CN"/>
        </w:rPr>
      </w:pPr>
    </w:p>
    <w:p w14:paraId="70F373FD" w14:textId="0921A757" w:rsidR="005547C1" w:rsidRPr="00DA1107" w:rsidRDefault="000A55DE" w:rsidP="00DA1107">
      <w:pPr>
        <w:spacing w:line="240" w:lineRule="auto"/>
        <w:jc w:val="both"/>
        <w:textAlignment w:val="center"/>
        <w:rPr>
          <w:rFonts w:ascii="KaiTi" w:eastAsia="KaiTi" w:hAnsi="KaiTi" w:cs="Calibri"/>
          <w:b/>
          <w:sz w:val="19"/>
          <w:szCs w:val="19"/>
          <w:lang w:eastAsia="zh-CN"/>
        </w:rPr>
      </w:pPr>
      <w:r w:rsidRPr="00884929">
        <w:rPr>
          <w:rFonts w:ascii="KaiTi" w:eastAsia="KaiTi" w:hAnsi="KaiTi" w:cs="Calibri" w:hint="eastAsia"/>
          <w:b/>
          <w:sz w:val="19"/>
          <w:szCs w:val="19"/>
          <w:lang w:eastAsia="zh-CN"/>
        </w:rPr>
        <w:t>图1</w:t>
      </w:r>
      <w:r>
        <w:rPr>
          <w:rFonts w:ascii="KaiTi" w:eastAsia="KaiTi" w:hAnsi="KaiTi" w:cs="Calibri" w:hint="eastAsia"/>
          <w:b/>
          <w:sz w:val="19"/>
          <w:szCs w:val="19"/>
          <w:lang w:eastAsia="zh-CN"/>
        </w:rPr>
        <w:t>：</w:t>
      </w:r>
      <w:r w:rsidR="00DA1107">
        <w:rPr>
          <w:rFonts w:ascii="KaiTi" w:eastAsia="KaiTi" w:hAnsi="KaiTi" w:cs="Calibri" w:hint="eastAsia"/>
          <w:b/>
          <w:sz w:val="19"/>
          <w:szCs w:val="19"/>
          <w:lang w:eastAsia="zh-CN"/>
        </w:rPr>
        <w:t>中国进出口贸易数据表----</w:t>
      </w:r>
      <w:r w:rsidR="00DA1107" w:rsidRPr="00A11425">
        <w:rPr>
          <w:rFonts w:ascii="KaiTi" w:eastAsia="KaiTi" w:hAnsi="KaiTi" w:cs="Calibri" w:hint="eastAsia"/>
          <w:sz w:val="19"/>
          <w:szCs w:val="19"/>
          <w:lang w:eastAsia="zh-CN"/>
        </w:rPr>
        <w:t>2月份，</w:t>
      </w:r>
      <w:r w:rsidR="00DA1107">
        <w:rPr>
          <w:rFonts w:ascii="KaiTi" w:eastAsia="KaiTi" w:hAnsi="KaiTi" w:cs="Calibri" w:hint="eastAsia"/>
          <w:sz w:val="19"/>
          <w:szCs w:val="19"/>
          <w:lang w:eastAsia="zh-CN"/>
        </w:rPr>
        <w:t>中国</w:t>
      </w:r>
      <w:r w:rsidR="00DA1107" w:rsidRPr="00A11425">
        <w:rPr>
          <w:rFonts w:ascii="KaiTi" w:eastAsia="KaiTi" w:hAnsi="KaiTi" w:cs="Calibri" w:hint="eastAsia"/>
          <w:sz w:val="19"/>
          <w:szCs w:val="19"/>
          <w:lang w:eastAsia="zh-CN"/>
        </w:rPr>
        <w:t>出口总额为1352.4亿美元，同比下降20.7％，环比下降38％，进口总额为1311.1亿美元，同比下降5.2％，环比下降26.5％</w:t>
      </w:r>
      <w:r w:rsidR="005547C1" w:rsidRPr="000A55DE">
        <w:rPr>
          <w:rFonts w:ascii="KaiTi" w:eastAsia="KaiTi" w:hAnsi="KaiTi" w:cs="Calibri" w:hint="eastAsia"/>
          <w:b/>
          <w:sz w:val="19"/>
          <w:szCs w:val="19"/>
          <w:lang w:eastAsia="zh-CN"/>
        </w:rPr>
        <w:t>。</w:t>
      </w:r>
    </w:p>
    <w:p w14:paraId="45E82485" w14:textId="29C0BBC0" w:rsidR="00091DEB" w:rsidRDefault="003D314E" w:rsidP="00737A30">
      <w:pPr>
        <w:spacing w:line="240" w:lineRule="auto"/>
        <w:textAlignment w:val="center"/>
        <w:rPr>
          <w:rFonts w:ascii="SF Compact Display" w:eastAsia="KaiTi" w:hAnsi="SF Compact Display" w:cs="Arial"/>
          <w:sz w:val="14"/>
          <w:szCs w:val="14"/>
          <w:lang w:eastAsia="zh-CN"/>
        </w:rPr>
      </w:pPr>
      <w:r w:rsidRPr="003D314E">
        <w:rPr>
          <w:noProof/>
        </w:rPr>
        <w:drawing>
          <wp:inline distT="0" distB="0" distL="0" distR="0" wp14:anchorId="1404703A" wp14:editId="67300AFA">
            <wp:extent cx="6672643" cy="3357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3225" cy="3362673"/>
                    </a:xfrm>
                    <a:prstGeom prst="rect">
                      <a:avLst/>
                    </a:prstGeom>
                    <a:noFill/>
                    <a:ln>
                      <a:noFill/>
                    </a:ln>
                  </pic:spPr>
                </pic:pic>
              </a:graphicData>
            </a:graphic>
          </wp:inline>
        </w:drawing>
      </w:r>
    </w:p>
    <w:p w14:paraId="01FA3219" w14:textId="47C5EE32" w:rsidR="002A46C8" w:rsidRDefault="002A46C8" w:rsidP="002A46C8">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sidR="00FB61A2">
        <w:rPr>
          <w:rFonts w:ascii="SF Compact Display" w:eastAsia="KaiTi" w:hAnsi="SF Compact Display" w:cs="Arial" w:hint="eastAsia"/>
          <w:sz w:val="14"/>
          <w:szCs w:val="14"/>
          <w:lang w:eastAsia="zh-CN"/>
        </w:rPr>
        <w:t>公司档案</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068239B9" w14:textId="77777777" w:rsidR="00926C92" w:rsidRDefault="00926C92" w:rsidP="001F3D1E">
      <w:pPr>
        <w:spacing w:line="240" w:lineRule="auto"/>
        <w:jc w:val="both"/>
        <w:textAlignment w:val="center"/>
        <w:rPr>
          <w:rFonts w:ascii="SF Compact Display" w:eastAsia="KaiTi" w:hAnsi="SF Compact Display"/>
          <w:b/>
          <w:lang w:eastAsia="zh-CN"/>
        </w:rPr>
      </w:pPr>
    </w:p>
    <w:p w14:paraId="7B235058" w14:textId="2AE550F3" w:rsidR="00671CA8" w:rsidRPr="008B39C0" w:rsidRDefault="00FF2BF8" w:rsidP="00671CA8">
      <w:pPr>
        <w:spacing w:line="240" w:lineRule="auto"/>
        <w:jc w:val="both"/>
        <w:textAlignment w:val="center"/>
        <w:rPr>
          <w:rFonts w:ascii="KaiTi" w:eastAsia="KaiTi" w:hAnsi="KaiTi" w:cs="Calibri"/>
          <w:b/>
          <w:sz w:val="19"/>
          <w:szCs w:val="19"/>
          <w:lang w:eastAsia="zh-CN"/>
        </w:rPr>
      </w:pPr>
      <w:r w:rsidRPr="00D65B1F">
        <w:rPr>
          <w:rFonts w:ascii="KaiTi" w:eastAsia="KaiTi" w:hAnsi="KaiTi" w:hint="eastAsia"/>
          <w:b/>
          <w:sz w:val="19"/>
          <w:szCs w:val="19"/>
          <w:lang w:eastAsia="zh-CN"/>
        </w:rPr>
        <w:t>图</w:t>
      </w:r>
      <w:r w:rsidR="0060540C">
        <w:rPr>
          <w:rFonts w:ascii="KaiTi" w:eastAsia="KaiTi" w:hAnsi="KaiTi"/>
          <w:b/>
          <w:sz w:val="19"/>
          <w:szCs w:val="19"/>
          <w:lang w:eastAsia="zh-CN"/>
        </w:rPr>
        <w:t>2</w:t>
      </w:r>
      <w:r w:rsidRPr="00D65B1F">
        <w:rPr>
          <w:rFonts w:ascii="KaiTi" w:eastAsia="KaiTi" w:hAnsi="KaiTi" w:hint="eastAsia"/>
          <w:b/>
          <w:sz w:val="19"/>
          <w:szCs w:val="19"/>
          <w:lang w:eastAsia="zh-CN"/>
        </w:rPr>
        <w:t>：</w:t>
      </w:r>
      <w:r w:rsidR="000A55DE" w:rsidRPr="000A55DE">
        <w:rPr>
          <w:rFonts w:ascii="KaiTi" w:eastAsia="KaiTi" w:hAnsi="KaiTi" w:cs="Calibri" w:hint="eastAsia"/>
          <w:b/>
          <w:sz w:val="19"/>
          <w:szCs w:val="19"/>
          <w:lang w:eastAsia="zh-CN"/>
        </w:rPr>
        <w:t>美国失业率表</w:t>
      </w:r>
      <w:r w:rsidR="002C5F51">
        <w:rPr>
          <w:rFonts w:ascii="KaiTi" w:eastAsia="KaiTi" w:hAnsi="KaiTi" w:cs="Calibri" w:hint="eastAsia"/>
          <w:b/>
          <w:sz w:val="19"/>
          <w:szCs w:val="19"/>
          <w:lang w:eastAsia="zh-CN"/>
        </w:rPr>
        <w:t>----</w:t>
      </w:r>
      <w:r w:rsidR="002C5F51">
        <w:rPr>
          <w:rFonts w:ascii="KaiTi" w:eastAsia="KaiTi" w:hAnsi="KaiTi" w:cs="Calibri" w:hint="eastAsia"/>
          <w:sz w:val="19"/>
          <w:szCs w:val="19"/>
          <w:lang w:eastAsia="zh-CN"/>
        </w:rPr>
        <w:t>3</w:t>
      </w:r>
      <w:r w:rsidR="002C5F51" w:rsidRPr="00AB5F66">
        <w:rPr>
          <w:rFonts w:ascii="KaiTi" w:eastAsia="KaiTi" w:hAnsi="KaiTi" w:cs="Calibri" w:hint="eastAsia"/>
          <w:sz w:val="19"/>
          <w:szCs w:val="19"/>
          <w:lang w:eastAsia="zh-CN"/>
        </w:rPr>
        <w:t>月</w:t>
      </w:r>
      <w:r w:rsidR="002C5F51">
        <w:rPr>
          <w:rFonts w:ascii="KaiTi" w:eastAsia="KaiTi" w:hAnsi="KaiTi" w:cs="Calibri" w:hint="eastAsia"/>
          <w:sz w:val="19"/>
          <w:szCs w:val="19"/>
          <w:lang w:eastAsia="zh-CN"/>
        </w:rPr>
        <w:t>11</w:t>
      </w:r>
      <w:r w:rsidR="002C5F51" w:rsidRPr="00AB5F66">
        <w:rPr>
          <w:rFonts w:ascii="KaiTi" w:eastAsia="KaiTi" w:hAnsi="KaiTi" w:cs="Calibri" w:hint="eastAsia"/>
          <w:sz w:val="19"/>
          <w:szCs w:val="19"/>
          <w:lang w:eastAsia="zh-CN"/>
        </w:rPr>
        <w:t>日</w:t>
      </w:r>
      <w:r w:rsidR="002C5F51">
        <w:rPr>
          <w:rFonts w:ascii="KaiTi" w:eastAsia="KaiTi" w:hAnsi="KaiTi" w:cs="Calibri" w:hint="eastAsia"/>
          <w:sz w:val="19"/>
          <w:szCs w:val="19"/>
          <w:lang w:eastAsia="zh-CN"/>
        </w:rPr>
        <w:t>公布的</w:t>
      </w:r>
      <w:r w:rsidR="002C5F51" w:rsidRPr="00AB5F66">
        <w:rPr>
          <w:rFonts w:ascii="KaiTi" w:eastAsia="KaiTi" w:hAnsi="KaiTi" w:cs="Calibri" w:hint="eastAsia"/>
          <w:sz w:val="19"/>
          <w:szCs w:val="19"/>
          <w:lang w:eastAsia="zh-CN"/>
        </w:rPr>
        <w:t>就业数据</w:t>
      </w:r>
      <w:r w:rsidR="002C5F51">
        <w:rPr>
          <w:rFonts w:ascii="KaiTi" w:eastAsia="KaiTi" w:hAnsi="KaiTi" w:cs="Calibri" w:hint="eastAsia"/>
          <w:sz w:val="19"/>
          <w:szCs w:val="19"/>
          <w:lang w:eastAsia="zh-CN"/>
        </w:rPr>
        <w:t>中2月份</w:t>
      </w:r>
      <w:r w:rsidR="002C5F51" w:rsidRPr="00AB5F66">
        <w:rPr>
          <w:rFonts w:ascii="KaiTi" w:eastAsia="KaiTi" w:hAnsi="KaiTi" w:cs="Calibri" w:hint="eastAsia"/>
          <w:sz w:val="19"/>
          <w:szCs w:val="19"/>
          <w:lang w:eastAsia="zh-CN"/>
        </w:rPr>
        <w:t>失业率为3.8％，环比下降0.2％</w:t>
      </w:r>
      <w:r w:rsidR="000A55DE" w:rsidRPr="000A55DE">
        <w:rPr>
          <w:rFonts w:ascii="KaiTi" w:eastAsia="KaiTi" w:hAnsi="KaiTi" w:cs="Calibri" w:hint="eastAsia"/>
          <w:b/>
          <w:sz w:val="19"/>
          <w:szCs w:val="19"/>
          <w:lang w:eastAsia="zh-CN"/>
        </w:rPr>
        <w:t>。</w:t>
      </w:r>
    </w:p>
    <w:p w14:paraId="1BF9D622" w14:textId="481CA7AF" w:rsidR="00E64791" w:rsidRPr="003E28A3" w:rsidRDefault="00612B42" w:rsidP="001F3D1E">
      <w:pPr>
        <w:spacing w:line="240" w:lineRule="auto"/>
        <w:jc w:val="both"/>
        <w:textAlignment w:val="center"/>
        <w:rPr>
          <w:rFonts w:ascii="SF Compact Display" w:eastAsia="Times New Roman" w:hAnsi="SF Compact Display" w:cs="Calibri"/>
          <w:sz w:val="20"/>
          <w:szCs w:val="20"/>
          <w:lang w:eastAsia="zh-CN"/>
        </w:rPr>
      </w:pPr>
      <w:r w:rsidRPr="00612B42">
        <w:rPr>
          <w:noProof/>
        </w:rPr>
        <w:drawing>
          <wp:inline distT="0" distB="0" distL="0" distR="0" wp14:anchorId="04917640" wp14:editId="0A6E5AA5">
            <wp:extent cx="6674713" cy="1472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0208" cy="1475958"/>
                    </a:xfrm>
                    <a:prstGeom prst="rect">
                      <a:avLst/>
                    </a:prstGeom>
                    <a:noFill/>
                    <a:ln>
                      <a:noFill/>
                    </a:ln>
                  </pic:spPr>
                </pic:pic>
              </a:graphicData>
            </a:graphic>
          </wp:inline>
        </w:drawing>
      </w:r>
    </w:p>
    <w:p w14:paraId="051BFA5A" w14:textId="04A594F9" w:rsidR="005771B8" w:rsidRDefault="005771B8" w:rsidP="005771B8">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sidR="00436844">
        <w:rPr>
          <w:rFonts w:ascii="SF Compact Display" w:eastAsia="KaiTi" w:hAnsi="SF Compact Display" w:cs="Arial" w:hint="eastAsia"/>
          <w:sz w:val="14"/>
          <w:szCs w:val="14"/>
          <w:lang w:eastAsia="zh-CN"/>
        </w:rPr>
        <w:t>美国劳工部</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4B9E17B0" w14:textId="77777777" w:rsidR="00267C2E" w:rsidRPr="00267C2E" w:rsidRDefault="00267C2E" w:rsidP="00267C2E">
      <w:pPr>
        <w:rPr>
          <w:lang w:eastAsia="zh-CN"/>
        </w:rPr>
      </w:pPr>
    </w:p>
    <w:p w14:paraId="1AA19DB3" w14:textId="72BE1C03" w:rsidR="00EB5F39" w:rsidRPr="00D766B6" w:rsidRDefault="00BE10B0" w:rsidP="00D766B6">
      <w:pPr>
        <w:spacing w:line="240" w:lineRule="auto"/>
        <w:jc w:val="both"/>
        <w:textAlignment w:val="center"/>
        <w:rPr>
          <w:rFonts w:ascii="KaiTi" w:eastAsia="KaiTi" w:hAnsi="KaiTi" w:cs="Calibri"/>
          <w:sz w:val="19"/>
          <w:szCs w:val="19"/>
          <w:lang w:eastAsia="zh-CN"/>
        </w:rPr>
      </w:pPr>
      <w:r w:rsidRPr="00EB5F39">
        <w:rPr>
          <w:rFonts w:ascii="KaiTi" w:eastAsia="KaiTi" w:hAnsi="KaiTi" w:hint="eastAsia"/>
          <w:b/>
          <w:color w:val="000000" w:themeColor="text1"/>
          <w:sz w:val="19"/>
          <w:szCs w:val="19"/>
          <w:lang w:eastAsia="zh-CN"/>
        </w:rPr>
        <w:t>图</w:t>
      </w:r>
      <w:r w:rsidR="0060540C" w:rsidRPr="0060540C">
        <w:rPr>
          <w:rFonts w:ascii="KaiTi" w:eastAsia="KaiTi" w:hAnsi="KaiTi"/>
          <w:b/>
          <w:color w:val="000000" w:themeColor="text1"/>
          <w:sz w:val="19"/>
          <w:szCs w:val="19"/>
          <w:lang w:eastAsia="zh-CN"/>
        </w:rPr>
        <w:t>3</w:t>
      </w:r>
      <w:r w:rsidR="001A3272" w:rsidRPr="00EB5F39">
        <w:rPr>
          <w:rFonts w:ascii="KaiTi" w:eastAsia="KaiTi" w:hAnsi="KaiTi" w:hint="eastAsia"/>
          <w:b/>
          <w:color w:val="000000" w:themeColor="text1"/>
          <w:sz w:val="19"/>
          <w:szCs w:val="19"/>
          <w:lang w:eastAsia="zh-CN"/>
        </w:rPr>
        <w:t>：</w:t>
      </w:r>
      <w:r w:rsidR="000A55DE" w:rsidRPr="00F60AC1">
        <w:rPr>
          <w:rFonts w:ascii="KaiTi" w:eastAsia="KaiTi" w:hAnsi="KaiTi" w:cs="Calibri" w:hint="eastAsia"/>
          <w:b/>
          <w:sz w:val="19"/>
          <w:szCs w:val="19"/>
          <w:lang w:eastAsia="zh-CN"/>
        </w:rPr>
        <w:t>美国</w:t>
      </w:r>
      <w:r w:rsidR="002C5F51">
        <w:rPr>
          <w:rFonts w:ascii="KaiTi" w:eastAsia="KaiTi" w:hAnsi="KaiTi" w:cs="Calibri" w:hint="eastAsia"/>
          <w:b/>
          <w:sz w:val="19"/>
          <w:szCs w:val="19"/>
          <w:lang w:eastAsia="zh-CN"/>
        </w:rPr>
        <w:t>新增</w:t>
      </w:r>
      <w:r w:rsidR="000A55DE" w:rsidRPr="00F60AC1">
        <w:rPr>
          <w:rFonts w:ascii="KaiTi" w:eastAsia="KaiTi" w:hAnsi="KaiTi" w:cs="Calibri" w:hint="eastAsia"/>
          <w:b/>
          <w:sz w:val="19"/>
          <w:szCs w:val="19"/>
          <w:lang w:eastAsia="zh-CN"/>
        </w:rPr>
        <w:t>就业表</w:t>
      </w:r>
      <w:r w:rsidR="002C5F51">
        <w:rPr>
          <w:rFonts w:ascii="KaiTi" w:eastAsia="KaiTi" w:hAnsi="KaiTi" w:cs="Calibri" w:hint="eastAsia"/>
          <w:b/>
          <w:sz w:val="19"/>
          <w:szCs w:val="19"/>
          <w:lang w:eastAsia="zh-CN"/>
        </w:rPr>
        <w:t>----</w:t>
      </w:r>
      <w:r w:rsidR="002C5F51" w:rsidRPr="006F653C">
        <w:rPr>
          <w:rFonts w:ascii="KaiTi" w:eastAsia="KaiTi" w:hAnsi="KaiTi" w:cs="Calibri" w:hint="eastAsia"/>
          <w:sz w:val="19"/>
          <w:szCs w:val="19"/>
          <w:lang w:eastAsia="zh-CN"/>
        </w:rPr>
        <w:t>美国2月</w:t>
      </w:r>
      <w:r w:rsidR="002C5F51">
        <w:rPr>
          <w:rFonts w:ascii="KaiTi" w:eastAsia="KaiTi" w:hAnsi="KaiTi" w:cs="Calibri" w:hint="eastAsia"/>
          <w:sz w:val="19"/>
          <w:szCs w:val="19"/>
          <w:lang w:eastAsia="zh-CN"/>
        </w:rPr>
        <w:t>新增</w:t>
      </w:r>
      <w:r w:rsidR="002C5F51" w:rsidRPr="00AA5B50">
        <w:rPr>
          <w:rFonts w:ascii="KaiTi" w:eastAsia="KaiTi" w:hAnsi="KaiTi" w:cs="Calibri" w:hint="eastAsia"/>
          <w:sz w:val="19"/>
          <w:szCs w:val="19"/>
          <w:lang w:eastAsia="zh-CN"/>
        </w:rPr>
        <w:t>非农就业</w:t>
      </w:r>
      <w:r w:rsidR="002C5F51">
        <w:rPr>
          <w:rFonts w:ascii="KaiTi" w:eastAsia="KaiTi" w:hAnsi="KaiTi" w:cs="Calibri" w:hint="eastAsia"/>
          <w:sz w:val="19"/>
          <w:szCs w:val="19"/>
          <w:lang w:eastAsia="zh-CN"/>
        </w:rPr>
        <w:t>岗位</w:t>
      </w:r>
      <w:r w:rsidR="002C5F51" w:rsidRPr="00AA5B50">
        <w:rPr>
          <w:rFonts w:ascii="KaiTi" w:eastAsia="KaiTi" w:hAnsi="KaiTi" w:cs="Calibri" w:hint="eastAsia"/>
          <w:sz w:val="19"/>
          <w:szCs w:val="19"/>
          <w:lang w:eastAsia="zh-CN"/>
        </w:rPr>
        <w:t>20万</w:t>
      </w:r>
      <w:r w:rsidR="002C5F51">
        <w:rPr>
          <w:rFonts w:ascii="KaiTi" w:eastAsia="KaiTi" w:hAnsi="KaiTi" w:cs="Calibri" w:hint="eastAsia"/>
          <w:sz w:val="19"/>
          <w:szCs w:val="19"/>
          <w:lang w:eastAsia="zh-CN"/>
        </w:rPr>
        <w:t>个</w:t>
      </w:r>
      <w:r w:rsidR="002C5F51" w:rsidRPr="00AA5B50">
        <w:rPr>
          <w:rFonts w:ascii="KaiTi" w:eastAsia="KaiTi" w:hAnsi="KaiTi" w:cs="Calibri" w:hint="eastAsia"/>
          <w:sz w:val="19"/>
          <w:szCs w:val="19"/>
          <w:lang w:eastAsia="zh-CN"/>
        </w:rPr>
        <w:t>，远低于</w:t>
      </w:r>
      <w:r w:rsidR="002C5F51">
        <w:rPr>
          <w:rFonts w:ascii="KaiTi" w:eastAsia="KaiTi" w:hAnsi="KaiTi" w:cs="Calibri" w:hint="eastAsia"/>
          <w:sz w:val="19"/>
          <w:szCs w:val="19"/>
          <w:lang w:eastAsia="zh-CN"/>
        </w:rPr>
        <w:t>行业3</w:t>
      </w:r>
      <w:r w:rsidR="002C5F51">
        <w:rPr>
          <w:rFonts w:ascii="KaiTi" w:eastAsia="KaiTi" w:hAnsi="KaiTi" w:cs="Calibri"/>
          <w:sz w:val="19"/>
          <w:szCs w:val="19"/>
          <w:lang w:eastAsia="zh-CN"/>
        </w:rPr>
        <w:t>6</w:t>
      </w:r>
      <w:r w:rsidR="002C5F51">
        <w:rPr>
          <w:rFonts w:ascii="KaiTi" w:eastAsia="KaiTi" w:hAnsi="KaiTi" w:cs="Calibri" w:hint="eastAsia"/>
          <w:sz w:val="19"/>
          <w:szCs w:val="19"/>
          <w:lang w:eastAsia="zh-CN"/>
        </w:rPr>
        <w:t>万的</w:t>
      </w:r>
      <w:r w:rsidR="002C5F51" w:rsidRPr="00AA5B50">
        <w:rPr>
          <w:rFonts w:ascii="KaiTi" w:eastAsia="KaiTi" w:hAnsi="KaiTi" w:cs="Calibri" w:hint="eastAsia"/>
          <w:sz w:val="19"/>
          <w:szCs w:val="19"/>
          <w:lang w:eastAsia="zh-CN"/>
        </w:rPr>
        <w:t>预</w:t>
      </w:r>
      <w:r w:rsidR="002C5F51">
        <w:rPr>
          <w:rFonts w:ascii="KaiTi" w:eastAsia="KaiTi" w:hAnsi="KaiTi" w:cs="Calibri" w:hint="eastAsia"/>
          <w:sz w:val="19"/>
          <w:szCs w:val="19"/>
          <w:lang w:eastAsia="zh-CN"/>
        </w:rPr>
        <w:t>期</w:t>
      </w:r>
      <w:r w:rsidR="000A55DE" w:rsidRPr="00825D6B">
        <w:rPr>
          <w:rFonts w:ascii="KaiTi" w:eastAsia="KaiTi" w:hAnsi="KaiTi" w:cs="Calibri" w:hint="eastAsia"/>
          <w:b/>
          <w:sz w:val="19"/>
          <w:szCs w:val="19"/>
          <w:lang w:eastAsia="zh-CN"/>
        </w:rPr>
        <w:t>。</w:t>
      </w:r>
    </w:p>
    <w:p w14:paraId="50B99C69" w14:textId="698C0205" w:rsidR="005771B8" w:rsidRDefault="002C5F51" w:rsidP="001A3272">
      <w:pPr>
        <w:spacing w:line="240" w:lineRule="auto"/>
        <w:textAlignment w:val="center"/>
        <w:rPr>
          <w:rFonts w:ascii="KaiTi" w:eastAsia="KaiTi" w:hAnsi="KaiTi" w:cs="Calibri"/>
          <w:sz w:val="19"/>
          <w:szCs w:val="19"/>
          <w:lang w:eastAsia="zh-CN"/>
        </w:rPr>
      </w:pPr>
      <w:r w:rsidRPr="0030064C">
        <w:rPr>
          <w:noProof/>
        </w:rPr>
        <w:drawing>
          <wp:inline distT="0" distB="0" distL="0" distR="0" wp14:anchorId="3B36723A" wp14:editId="3593EFC6">
            <wp:extent cx="6666213" cy="1569492"/>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2762" cy="1587515"/>
                    </a:xfrm>
                    <a:prstGeom prst="rect">
                      <a:avLst/>
                    </a:prstGeom>
                    <a:noFill/>
                    <a:ln>
                      <a:noFill/>
                    </a:ln>
                  </pic:spPr>
                </pic:pic>
              </a:graphicData>
            </a:graphic>
          </wp:inline>
        </w:drawing>
      </w:r>
    </w:p>
    <w:p w14:paraId="74802263" w14:textId="4CA50EC5" w:rsidR="00C4709C" w:rsidRDefault="005771B8" w:rsidP="00C55C71">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sidR="00C4709C">
        <w:rPr>
          <w:rFonts w:ascii="SF Compact Display" w:eastAsia="KaiTi" w:hAnsi="SF Compact Display" w:cs="Arial" w:hint="eastAsia"/>
          <w:sz w:val="14"/>
          <w:szCs w:val="14"/>
          <w:lang w:eastAsia="zh-CN"/>
        </w:rPr>
        <w:t>美国劳工部</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sidR="00C4709C">
        <w:rPr>
          <w:rFonts w:ascii="SF Compact Display" w:eastAsia="KaiTi" w:hAnsi="SF Compact Display" w:cs="Arial"/>
          <w:sz w:val="14"/>
          <w:szCs w:val="14"/>
          <w:lang w:eastAsia="zh-CN"/>
        </w:rPr>
        <w:br w:type="page"/>
      </w:r>
    </w:p>
    <w:p w14:paraId="501F2345" w14:textId="77777777" w:rsidR="00D766B6" w:rsidRDefault="00D766B6" w:rsidP="000C5A2A">
      <w:pPr>
        <w:spacing w:line="240" w:lineRule="auto"/>
        <w:jc w:val="both"/>
        <w:textAlignment w:val="center"/>
        <w:rPr>
          <w:rFonts w:ascii="KaiTi" w:eastAsia="KaiTi" w:hAnsi="KaiTi"/>
          <w:b/>
          <w:sz w:val="19"/>
          <w:szCs w:val="19"/>
          <w:lang w:eastAsia="zh-CN"/>
        </w:rPr>
      </w:pPr>
    </w:p>
    <w:p w14:paraId="49B4670E" w14:textId="546A6402" w:rsidR="001D20C6" w:rsidRDefault="005771B8" w:rsidP="000C5A2A">
      <w:pPr>
        <w:spacing w:line="240" w:lineRule="auto"/>
        <w:jc w:val="both"/>
        <w:textAlignment w:val="center"/>
        <w:rPr>
          <w:rFonts w:ascii="KaiTi" w:eastAsia="KaiTi" w:hAnsi="KaiTi"/>
          <w:b/>
          <w:sz w:val="19"/>
          <w:szCs w:val="19"/>
          <w:lang w:eastAsia="zh-CN"/>
        </w:rPr>
      </w:pPr>
      <w:r w:rsidRPr="000D4AC9">
        <w:rPr>
          <w:rFonts w:ascii="KaiTi" w:eastAsia="KaiTi" w:hAnsi="KaiTi" w:hint="eastAsia"/>
          <w:b/>
          <w:sz w:val="19"/>
          <w:szCs w:val="19"/>
          <w:lang w:eastAsia="zh-CN"/>
        </w:rPr>
        <w:t>图</w:t>
      </w:r>
      <w:r w:rsidR="0060540C">
        <w:rPr>
          <w:rFonts w:ascii="KaiTi" w:eastAsia="KaiTi" w:hAnsi="KaiTi"/>
          <w:b/>
          <w:sz w:val="19"/>
          <w:szCs w:val="19"/>
          <w:lang w:eastAsia="zh-CN"/>
        </w:rPr>
        <w:t>4</w:t>
      </w:r>
      <w:r w:rsidR="000C5A2A" w:rsidRPr="000D4AC9">
        <w:rPr>
          <w:rFonts w:ascii="KaiTi" w:eastAsia="KaiTi" w:hAnsi="KaiTi" w:hint="eastAsia"/>
          <w:b/>
          <w:sz w:val="19"/>
          <w:szCs w:val="19"/>
          <w:lang w:eastAsia="zh-CN"/>
        </w:rPr>
        <w:t>：</w:t>
      </w:r>
      <w:r w:rsidR="001D20C6">
        <w:rPr>
          <w:rFonts w:ascii="KaiTi" w:eastAsia="KaiTi" w:hAnsi="KaiTi" w:hint="eastAsia"/>
          <w:b/>
          <w:sz w:val="19"/>
          <w:szCs w:val="19"/>
          <w:lang w:eastAsia="zh-CN"/>
        </w:rPr>
        <w:t>季报时间表</w:t>
      </w:r>
      <w:r w:rsidR="002D2AB7">
        <w:rPr>
          <w:rFonts w:ascii="KaiTi" w:eastAsia="KaiTi" w:hAnsi="KaiTi" w:hint="eastAsia"/>
          <w:b/>
          <w:sz w:val="19"/>
          <w:szCs w:val="19"/>
          <w:lang w:eastAsia="zh-CN"/>
        </w:rPr>
        <w:t>----</w:t>
      </w:r>
      <w:r w:rsidR="00514F3D" w:rsidRPr="00E813D6">
        <w:rPr>
          <w:rFonts w:ascii="KaiTi" w:eastAsia="KaiTi" w:hAnsi="KaiTi" w:cs="Calibri" w:hint="eastAsia"/>
          <w:sz w:val="19"/>
          <w:szCs w:val="19"/>
          <w:lang w:eastAsia="zh-CN"/>
        </w:rPr>
        <w:t>大多数零售股</w:t>
      </w:r>
      <w:r w:rsidR="00514F3D">
        <w:rPr>
          <w:rFonts w:ascii="KaiTi" w:eastAsia="KaiTi" w:hAnsi="KaiTi" w:cs="Calibri" w:hint="eastAsia"/>
          <w:sz w:val="19"/>
          <w:szCs w:val="19"/>
          <w:lang w:eastAsia="zh-CN"/>
        </w:rPr>
        <w:t>已经发布1</w:t>
      </w:r>
      <w:r w:rsidR="00514F3D">
        <w:rPr>
          <w:rFonts w:ascii="KaiTi" w:eastAsia="KaiTi" w:hAnsi="KaiTi" w:cs="Calibri"/>
          <w:sz w:val="19"/>
          <w:szCs w:val="19"/>
          <w:lang w:eastAsia="zh-CN"/>
        </w:rPr>
        <w:t>8</w:t>
      </w:r>
      <w:r w:rsidR="00514F3D">
        <w:rPr>
          <w:rFonts w:ascii="KaiTi" w:eastAsia="KaiTi" w:hAnsi="KaiTi" w:cs="Calibri" w:hint="eastAsia"/>
          <w:sz w:val="19"/>
          <w:szCs w:val="19"/>
          <w:lang w:eastAsia="zh-CN"/>
        </w:rPr>
        <w:t>年四季度财报。还未公布季报的有耐克，蒂芙尼和露露柠檬计划在3月下旬公布季报</w:t>
      </w:r>
      <w:r w:rsidR="00E5264C" w:rsidRPr="00825D6B">
        <w:rPr>
          <w:rFonts w:ascii="KaiTi" w:eastAsia="KaiTi" w:hAnsi="KaiTi" w:cs="Calibri" w:hint="eastAsia"/>
          <w:b/>
          <w:sz w:val="19"/>
          <w:szCs w:val="19"/>
          <w:lang w:eastAsia="zh-CN"/>
        </w:rPr>
        <w:t>。</w:t>
      </w:r>
    </w:p>
    <w:p w14:paraId="02C8D68B" w14:textId="30FAA5ED" w:rsidR="000D4AC9" w:rsidRDefault="00C50888" w:rsidP="000C5A2A">
      <w:pPr>
        <w:spacing w:line="240" w:lineRule="auto"/>
        <w:jc w:val="both"/>
        <w:textAlignment w:val="center"/>
        <w:rPr>
          <w:rFonts w:ascii="KaiTi" w:eastAsia="KaiTi" w:hAnsi="KaiTi" w:cs="Calibri"/>
          <w:sz w:val="19"/>
          <w:szCs w:val="19"/>
          <w:lang w:eastAsia="zh-CN"/>
        </w:rPr>
      </w:pPr>
      <w:r>
        <w:rPr>
          <w:rFonts w:ascii="KaiTi" w:eastAsia="KaiTi" w:hAnsi="KaiTi" w:cs="Calibri"/>
          <w:sz w:val="19"/>
          <w:szCs w:val="19"/>
          <w:lang w:eastAsia="zh-CN"/>
        </w:rPr>
        <w:t xml:space="preserve">       </w:t>
      </w:r>
      <w:r w:rsidRPr="00C50888">
        <w:rPr>
          <w:noProof/>
        </w:rPr>
        <w:drawing>
          <wp:inline distT="0" distB="0" distL="0" distR="0" wp14:anchorId="0BE6F71B" wp14:editId="629A4206">
            <wp:extent cx="5846890" cy="2388358"/>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935" cy="2392870"/>
                    </a:xfrm>
                    <a:prstGeom prst="rect">
                      <a:avLst/>
                    </a:prstGeom>
                    <a:noFill/>
                    <a:ln>
                      <a:noFill/>
                    </a:ln>
                  </pic:spPr>
                </pic:pic>
              </a:graphicData>
            </a:graphic>
          </wp:inline>
        </w:drawing>
      </w:r>
    </w:p>
    <w:p w14:paraId="3CAA9201" w14:textId="5AFEA277" w:rsidR="002A675C" w:rsidRDefault="002A675C" w:rsidP="002A675C">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公司季报</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543440FD" w14:textId="77777777" w:rsidR="00727ED0" w:rsidRDefault="00727ED0" w:rsidP="003A652D">
      <w:pPr>
        <w:pStyle w:val="Caption"/>
        <w:adjustRightInd w:val="0"/>
        <w:snapToGrid w:val="0"/>
        <w:spacing w:after="0"/>
        <w:rPr>
          <w:rFonts w:ascii="KaiTi" w:eastAsia="KaiTi" w:hAnsi="KaiTi"/>
          <w:b/>
          <w:i w:val="0"/>
          <w:color w:val="auto"/>
          <w:sz w:val="19"/>
          <w:szCs w:val="19"/>
          <w:lang w:eastAsia="zh-CN"/>
        </w:rPr>
      </w:pPr>
    </w:p>
    <w:p w14:paraId="46DB7A34" w14:textId="53FAC68D" w:rsidR="00DE669D" w:rsidRDefault="002A675C" w:rsidP="00E71C75">
      <w:pPr>
        <w:spacing w:line="240" w:lineRule="auto"/>
        <w:jc w:val="both"/>
        <w:textAlignment w:val="center"/>
        <w:rPr>
          <w:rFonts w:ascii="KaiTi" w:eastAsia="KaiTi" w:hAnsi="KaiTi"/>
          <w:b/>
          <w:sz w:val="19"/>
          <w:szCs w:val="19"/>
          <w:lang w:eastAsia="zh-CN"/>
        </w:rPr>
      </w:pPr>
      <w:r w:rsidRPr="00E70073">
        <w:rPr>
          <w:rFonts w:ascii="KaiTi" w:eastAsia="KaiTi" w:hAnsi="KaiTi" w:hint="eastAsia"/>
          <w:b/>
          <w:sz w:val="19"/>
          <w:szCs w:val="19"/>
          <w:lang w:eastAsia="zh-CN"/>
        </w:rPr>
        <w:t>图</w:t>
      </w:r>
      <w:r w:rsidR="0060540C" w:rsidRPr="0060540C">
        <w:rPr>
          <w:rFonts w:ascii="KaiTi" w:eastAsia="KaiTi" w:hAnsi="KaiTi"/>
          <w:b/>
          <w:sz w:val="19"/>
          <w:szCs w:val="19"/>
          <w:lang w:eastAsia="zh-CN"/>
        </w:rPr>
        <w:t>5</w:t>
      </w:r>
      <w:r w:rsidRPr="00E70073">
        <w:rPr>
          <w:rFonts w:ascii="KaiTi" w:eastAsia="KaiTi" w:hAnsi="KaiTi" w:hint="eastAsia"/>
          <w:b/>
          <w:sz w:val="19"/>
          <w:szCs w:val="19"/>
          <w:lang w:eastAsia="zh-CN"/>
        </w:rPr>
        <w:t>：</w:t>
      </w:r>
      <w:r w:rsidR="001A5BBA">
        <w:rPr>
          <w:rFonts w:ascii="KaiTi" w:eastAsia="KaiTi" w:hAnsi="KaiTi" w:hint="eastAsia"/>
          <w:b/>
          <w:sz w:val="19"/>
          <w:szCs w:val="19"/>
          <w:lang w:eastAsia="zh-CN"/>
        </w:rPr>
        <w:t>季报总结----</w:t>
      </w:r>
      <w:r w:rsidR="00514F3D" w:rsidRPr="001973BB">
        <w:rPr>
          <w:rFonts w:ascii="KaiTi" w:eastAsia="KaiTi" w:hAnsi="KaiTi" w:cs="Calibri" w:hint="eastAsia"/>
          <w:sz w:val="19"/>
          <w:szCs w:val="19"/>
          <w:lang w:eastAsia="zh-CN"/>
        </w:rPr>
        <w:t>大多数零售股</w:t>
      </w:r>
      <w:r w:rsidR="00514F3D">
        <w:rPr>
          <w:rFonts w:ascii="KaiTi" w:eastAsia="KaiTi" w:hAnsi="KaiTi" w:cs="Calibri" w:hint="eastAsia"/>
          <w:sz w:val="19"/>
          <w:szCs w:val="19"/>
          <w:lang w:eastAsia="zh-CN"/>
        </w:rPr>
        <w:t>发布了表现良好的季度财务数据</w:t>
      </w:r>
      <w:r w:rsidR="00514F3D" w:rsidRPr="001973BB">
        <w:rPr>
          <w:rFonts w:ascii="KaiTi" w:eastAsia="KaiTi" w:hAnsi="KaiTi" w:cs="Calibri" w:hint="eastAsia"/>
          <w:sz w:val="19"/>
          <w:szCs w:val="19"/>
          <w:lang w:eastAsia="zh-CN"/>
        </w:rPr>
        <w:t>。</w:t>
      </w:r>
      <w:r w:rsidR="00514F3D">
        <w:rPr>
          <w:rFonts w:ascii="KaiTi" w:eastAsia="KaiTi" w:hAnsi="KaiTi" w:cs="Calibri" w:hint="eastAsia"/>
          <w:sz w:val="19"/>
          <w:szCs w:val="19"/>
          <w:lang w:eastAsia="zh-CN"/>
        </w:rPr>
        <w:t>其中美鹰傲飞</w:t>
      </w:r>
      <w:r w:rsidR="00514F3D" w:rsidRPr="001973BB">
        <w:rPr>
          <w:rFonts w:ascii="KaiTi" w:eastAsia="KaiTi" w:hAnsi="KaiTi" w:cs="Calibri" w:hint="eastAsia"/>
          <w:sz w:val="19"/>
          <w:szCs w:val="19"/>
          <w:lang w:eastAsia="zh-CN"/>
        </w:rPr>
        <w:t>于3月6日</w:t>
      </w:r>
      <w:r w:rsidR="00514F3D">
        <w:rPr>
          <w:rFonts w:ascii="KaiTi" w:eastAsia="KaiTi" w:hAnsi="KaiTi" w:cs="Calibri" w:hint="eastAsia"/>
          <w:sz w:val="19"/>
          <w:szCs w:val="19"/>
          <w:lang w:eastAsia="zh-CN"/>
        </w:rPr>
        <w:t>发布中规中矩的1</w:t>
      </w:r>
      <w:r w:rsidR="00514F3D">
        <w:rPr>
          <w:rFonts w:ascii="KaiTi" w:eastAsia="KaiTi" w:hAnsi="KaiTi" w:cs="Calibri"/>
          <w:sz w:val="19"/>
          <w:szCs w:val="19"/>
          <w:lang w:eastAsia="zh-CN"/>
        </w:rPr>
        <w:t>8</w:t>
      </w:r>
      <w:r w:rsidR="00514F3D">
        <w:rPr>
          <w:rFonts w:ascii="KaiTi" w:eastAsia="KaiTi" w:hAnsi="KaiTi" w:cs="Calibri" w:hint="eastAsia"/>
          <w:sz w:val="19"/>
          <w:szCs w:val="19"/>
          <w:lang w:eastAsia="zh-CN"/>
        </w:rPr>
        <w:t>年四季度财报</w:t>
      </w:r>
      <w:r w:rsidR="000D6D1A" w:rsidRPr="000D6D1A">
        <w:rPr>
          <w:noProof/>
        </w:rPr>
        <w:drawing>
          <wp:inline distT="0" distB="0" distL="0" distR="0" wp14:anchorId="766A0D37" wp14:editId="362E0478">
            <wp:extent cx="6674805" cy="292062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0510" cy="2923117"/>
                    </a:xfrm>
                    <a:prstGeom prst="rect">
                      <a:avLst/>
                    </a:prstGeom>
                    <a:noFill/>
                    <a:ln>
                      <a:noFill/>
                    </a:ln>
                  </pic:spPr>
                </pic:pic>
              </a:graphicData>
            </a:graphic>
          </wp:inline>
        </w:drawing>
      </w:r>
    </w:p>
    <w:p w14:paraId="5EE4A938" w14:textId="03B74374" w:rsidR="00806792" w:rsidRDefault="00806792" w:rsidP="00806792">
      <w:pPr>
        <w:pStyle w:val="NoSpacing"/>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公司季报</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Pr>
          <w:rFonts w:ascii="SF Compact Display" w:eastAsia="KaiTi" w:hAnsi="SF Compact Display" w:cs="Arial"/>
          <w:sz w:val="14"/>
          <w:szCs w:val="14"/>
          <w:lang w:eastAsia="zh-CN"/>
        </w:rPr>
        <w:br w:type="page"/>
      </w:r>
    </w:p>
    <w:p w14:paraId="28A37E00" w14:textId="77777777" w:rsidR="00806792" w:rsidRDefault="00806792" w:rsidP="00806792">
      <w:pPr>
        <w:pStyle w:val="NoSpacing"/>
        <w:jc w:val="both"/>
        <w:rPr>
          <w:rFonts w:ascii="SF Compact Display" w:eastAsia="KaiTi" w:hAnsi="SF Compact Display" w:cs="Arial"/>
          <w:sz w:val="14"/>
          <w:szCs w:val="14"/>
          <w:lang w:eastAsia="zh-CN"/>
        </w:rPr>
      </w:pPr>
    </w:p>
    <w:p w14:paraId="2F700313" w14:textId="51048DBE" w:rsidR="00AC6E3C" w:rsidRDefault="00806792" w:rsidP="00AC6E3C">
      <w:pPr>
        <w:spacing w:line="240" w:lineRule="auto"/>
        <w:jc w:val="both"/>
        <w:textAlignment w:val="center"/>
        <w:rPr>
          <w:rFonts w:ascii="KaiTi" w:eastAsia="KaiTi" w:hAnsi="KaiTi" w:cs="Calibri"/>
          <w:sz w:val="19"/>
          <w:szCs w:val="19"/>
          <w:lang w:eastAsia="zh-CN"/>
        </w:rPr>
      </w:pPr>
      <w:r w:rsidRPr="00F258FD">
        <w:rPr>
          <w:rFonts w:ascii="KaiTi" w:eastAsia="KaiTi" w:hAnsi="KaiTi" w:hint="eastAsia"/>
          <w:b/>
          <w:sz w:val="19"/>
          <w:szCs w:val="19"/>
          <w:lang w:eastAsia="zh-CN"/>
        </w:rPr>
        <w:t>图</w:t>
      </w:r>
      <w:r w:rsidR="0060540C">
        <w:rPr>
          <w:rFonts w:ascii="KaiTi" w:eastAsia="KaiTi" w:hAnsi="KaiTi"/>
          <w:b/>
          <w:sz w:val="19"/>
          <w:szCs w:val="19"/>
        </w:rPr>
        <w:t>6</w:t>
      </w:r>
      <w:r w:rsidRPr="00F258FD">
        <w:rPr>
          <w:rFonts w:ascii="KaiTi" w:eastAsia="KaiTi" w:hAnsi="KaiTi" w:hint="eastAsia"/>
          <w:b/>
          <w:sz w:val="19"/>
          <w:szCs w:val="19"/>
          <w:lang w:eastAsia="zh-CN"/>
        </w:rPr>
        <w:t>：</w:t>
      </w:r>
      <w:r>
        <w:rPr>
          <w:rFonts w:ascii="KaiTi" w:eastAsia="KaiTi" w:hAnsi="KaiTi" w:cs="Calibri" w:hint="eastAsia"/>
          <w:b/>
          <w:sz w:val="19"/>
          <w:szCs w:val="19"/>
          <w:lang w:eastAsia="zh-CN"/>
        </w:rPr>
        <w:t>股票表现</w:t>
      </w:r>
      <w:r>
        <w:rPr>
          <w:rFonts w:ascii="KaiTi" w:eastAsia="KaiTi" w:hAnsi="KaiTi" w:cs="Calibri" w:hint="eastAsia"/>
          <w:b/>
          <w:color w:val="000000"/>
          <w:sz w:val="19"/>
          <w:szCs w:val="19"/>
          <w:lang w:eastAsia="zh-CN"/>
        </w:rPr>
        <w:t>----</w:t>
      </w:r>
      <w:r w:rsidR="00353ACE" w:rsidRPr="00605763">
        <w:rPr>
          <w:rFonts w:ascii="KaiTi" w:eastAsia="KaiTi" w:hAnsi="KaiTi" w:cs="Calibri" w:hint="eastAsia"/>
          <w:sz w:val="19"/>
          <w:szCs w:val="19"/>
          <w:lang w:eastAsia="zh-CN"/>
        </w:rPr>
        <w:t>上周，零售指数表现</w:t>
      </w:r>
      <w:r w:rsidR="00353ACE">
        <w:rPr>
          <w:rFonts w:ascii="KaiTi" w:eastAsia="KaiTi" w:hAnsi="KaiTi" w:cs="Calibri" w:hint="eastAsia"/>
          <w:sz w:val="19"/>
          <w:szCs w:val="19"/>
          <w:lang w:eastAsia="zh-CN"/>
        </w:rPr>
        <w:t>低</w:t>
      </w:r>
      <w:r w:rsidR="00353ACE" w:rsidRPr="00605763">
        <w:rPr>
          <w:rFonts w:ascii="KaiTi" w:eastAsia="KaiTi" w:hAnsi="KaiTi" w:cs="Calibri" w:hint="eastAsia"/>
          <w:sz w:val="19"/>
          <w:szCs w:val="19"/>
          <w:lang w:eastAsia="zh-CN"/>
        </w:rPr>
        <w:t>于标准普尔500指数0.3</w:t>
      </w:r>
      <w:r w:rsidR="00353ACE" w:rsidRPr="003824B3">
        <w:rPr>
          <w:rFonts w:ascii="KaiTi" w:eastAsia="KaiTi" w:hAnsi="KaiTi" w:cs="Calibri" w:hint="eastAsia"/>
          <w:sz w:val="19"/>
          <w:szCs w:val="19"/>
          <w:lang w:eastAsia="zh-CN"/>
        </w:rPr>
        <w:t>％。只有美鹰傲飞和蒂芙尼</w:t>
      </w:r>
      <w:r w:rsidR="003824B3" w:rsidRPr="003824B3">
        <w:rPr>
          <w:rFonts w:ascii="KaiTi" w:eastAsia="KaiTi" w:hAnsi="KaiTi" w:cs="Calibri" w:hint="eastAsia"/>
          <w:sz w:val="19"/>
          <w:szCs w:val="19"/>
          <w:lang w:eastAsia="zh-CN"/>
        </w:rPr>
        <w:t>维持月增长</w:t>
      </w:r>
      <w:r w:rsidR="003824B3">
        <w:rPr>
          <w:rFonts w:ascii="KaiTi" w:eastAsia="KaiTi" w:hAnsi="KaiTi" w:cs="Calibri" w:hint="eastAsia"/>
          <w:b/>
          <w:sz w:val="19"/>
          <w:szCs w:val="19"/>
          <w:lang w:eastAsia="zh-CN"/>
        </w:rPr>
        <w:t>。</w:t>
      </w:r>
    </w:p>
    <w:p w14:paraId="72A60D5D" w14:textId="7983E567" w:rsidR="00AC6E3C" w:rsidRDefault="00130554" w:rsidP="00AC6E3C">
      <w:pPr>
        <w:spacing w:line="240" w:lineRule="auto"/>
        <w:jc w:val="both"/>
        <w:textAlignment w:val="center"/>
        <w:rPr>
          <w:rFonts w:ascii="KaiTi" w:eastAsia="KaiTi" w:hAnsi="KaiTi" w:cs="Calibri"/>
          <w:sz w:val="19"/>
          <w:szCs w:val="19"/>
          <w:lang w:eastAsia="zh-CN"/>
        </w:rPr>
      </w:pPr>
      <w:r>
        <w:rPr>
          <w:rFonts w:ascii="KaiTi" w:eastAsia="KaiTi" w:hAnsi="KaiTi" w:cs="Calibri"/>
          <w:sz w:val="19"/>
          <w:szCs w:val="19"/>
          <w:lang w:eastAsia="zh-CN"/>
        </w:rPr>
        <w:t xml:space="preserve">      </w:t>
      </w:r>
      <w:r w:rsidRPr="00130554">
        <w:rPr>
          <w:noProof/>
        </w:rPr>
        <w:drawing>
          <wp:inline distT="0" distB="0" distL="0" distR="0" wp14:anchorId="3BA3E886" wp14:editId="7317B457">
            <wp:extent cx="6093460" cy="295474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5304" cy="2955634"/>
                    </a:xfrm>
                    <a:prstGeom prst="rect">
                      <a:avLst/>
                    </a:prstGeom>
                    <a:noFill/>
                    <a:ln>
                      <a:noFill/>
                    </a:ln>
                  </pic:spPr>
                </pic:pic>
              </a:graphicData>
            </a:graphic>
          </wp:inline>
        </w:drawing>
      </w:r>
    </w:p>
    <w:p w14:paraId="64893DEF" w14:textId="6EDC813F" w:rsidR="001754A5" w:rsidRDefault="00FF45E9" w:rsidP="00AC6E3C">
      <w:pPr>
        <w:spacing w:line="240" w:lineRule="auto"/>
        <w:jc w:val="both"/>
        <w:textAlignment w:val="center"/>
        <w:rPr>
          <w:rFonts w:ascii="KaiTi" w:eastAsia="KaiTi" w:hAnsi="KaiTi" w:cs="Arial"/>
          <w:b/>
          <w:sz w:val="19"/>
          <w:szCs w:val="19"/>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7F1B35E7" w14:textId="77777777" w:rsidR="001754A5" w:rsidRDefault="001754A5" w:rsidP="00AC6E3C">
      <w:pPr>
        <w:spacing w:line="240" w:lineRule="auto"/>
        <w:jc w:val="both"/>
        <w:textAlignment w:val="center"/>
        <w:rPr>
          <w:rFonts w:ascii="KaiTi" w:eastAsia="KaiTi" w:hAnsi="KaiTi" w:cs="Arial"/>
          <w:b/>
          <w:sz w:val="19"/>
          <w:szCs w:val="19"/>
          <w:lang w:eastAsia="zh-CN"/>
        </w:rPr>
      </w:pPr>
    </w:p>
    <w:p w14:paraId="736FBBB2" w14:textId="2377C982" w:rsidR="003A652D" w:rsidRPr="00F03BEF" w:rsidRDefault="00503433" w:rsidP="00F03BEF">
      <w:pPr>
        <w:spacing w:line="240" w:lineRule="auto"/>
        <w:jc w:val="both"/>
        <w:textAlignment w:val="center"/>
        <w:rPr>
          <w:rFonts w:ascii="KaiTi" w:eastAsia="KaiTi" w:hAnsi="KaiTi" w:cs="Arial"/>
          <w:b/>
          <w:sz w:val="19"/>
          <w:szCs w:val="19"/>
          <w:lang w:eastAsia="zh-CN"/>
        </w:rPr>
      </w:pPr>
      <w:r>
        <w:rPr>
          <w:rFonts w:ascii="KaiTi" w:eastAsia="KaiTi" w:hAnsi="KaiTi" w:cs="Arial" w:hint="eastAsia"/>
          <w:b/>
          <w:sz w:val="19"/>
          <w:szCs w:val="19"/>
          <w:lang w:eastAsia="zh-CN"/>
        </w:rPr>
        <w:t>图7：</w:t>
      </w:r>
      <w:r w:rsidR="00F03BEF" w:rsidRPr="00F03BEF">
        <w:rPr>
          <w:rFonts w:ascii="KaiTi" w:eastAsia="KaiTi" w:hAnsi="KaiTi" w:cs="Arial" w:hint="eastAsia"/>
          <w:b/>
          <w:sz w:val="19"/>
          <w:szCs w:val="19"/>
          <w:lang w:eastAsia="zh-CN"/>
        </w:rPr>
        <w:t>进入2019年</w:t>
      </w:r>
      <w:r w:rsidR="003824B3">
        <w:rPr>
          <w:rFonts w:ascii="KaiTi" w:eastAsia="KaiTi" w:hAnsi="KaiTi" w:cs="Arial" w:hint="eastAsia"/>
          <w:b/>
          <w:sz w:val="19"/>
          <w:szCs w:val="19"/>
          <w:lang w:eastAsia="zh-CN"/>
        </w:rPr>
        <w:t>以来</w:t>
      </w:r>
      <w:r w:rsidR="00F03BEF" w:rsidRPr="00F03BEF">
        <w:rPr>
          <w:rFonts w:ascii="KaiTi" w:eastAsia="KaiTi" w:hAnsi="KaiTi" w:cs="Arial" w:hint="eastAsia"/>
          <w:b/>
          <w:sz w:val="19"/>
          <w:szCs w:val="19"/>
          <w:lang w:eastAsia="zh-CN"/>
        </w:rPr>
        <w:t>，</w:t>
      </w:r>
      <w:r w:rsidR="003824B3">
        <w:rPr>
          <w:rFonts w:ascii="KaiTi" w:eastAsia="KaiTi" w:hAnsi="KaiTi" w:cs="Arial" w:hint="eastAsia"/>
          <w:b/>
          <w:sz w:val="19"/>
          <w:szCs w:val="19"/>
          <w:lang w:eastAsia="zh-CN"/>
        </w:rPr>
        <w:t>大多数</w:t>
      </w:r>
      <w:r w:rsidR="00F03BEF" w:rsidRPr="00F03BEF">
        <w:rPr>
          <w:rFonts w:ascii="KaiTi" w:eastAsia="KaiTi" w:hAnsi="KaiTi" w:cs="Arial" w:hint="eastAsia"/>
          <w:b/>
          <w:sz w:val="19"/>
          <w:szCs w:val="19"/>
          <w:lang w:eastAsia="zh-CN"/>
        </w:rPr>
        <w:t>奢侈品</w:t>
      </w:r>
      <w:r w:rsidR="003824B3">
        <w:rPr>
          <w:rFonts w:ascii="KaiTi" w:eastAsia="KaiTi" w:hAnsi="KaiTi" w:cs="Arial" w:hint="eastAsia"/>
          <w:b/>
          <w:sz w:val="19"/>
          <w:szCs w:val="19"/>
          <w:lang w:eastAsia="zh-CN"/>
        </w:rPr>
        <w:t>公司股价</w:t>
      </w:r>
      <w:r w:rsidR="00F03BEF" w:rsidRPr="00F03BEF">
        <w:rPr>
          <w:rFonts w:ascii="KaiTi" w:eastAsia="KaiTi" w:hAnsi="KaiTi" w:cs="Arial" w:hint="eastAsia"/>
          <w:b/>
          <w:sz w:val="19"/>
          <w:szCs w:val="19"/>
          <w:lang w:eastAsia="zh-CN"/>
        </w:rPr>
        <w:t>上涨，</w:t>
      </w:r>
      <w:r w:rsidR="003824B3">
        <w:rPr>
          <w:rFonts w:ascii="KaiTi" w:eastAsia="KaiTi" w:hAnsi="KaiTi" w:cs="Arial" w:hint="eastAsia"/>
          <w:b/>
          <w:sz w:val="19"/>
          <w:szCs w:val="19"/>
          <w:lang w:eastAsia="zh-CN"/>
        </w:rPr>
        <w:t>只有</w:t>
      </w:r>
      <w:r w:rsidR="00FD605D">
        <w:rPr>
          <w:rFonts w:ascii="KaiTi" w:eastAsia="KaiTi" w:hAnsi="KaiTi" w:cs="Arial" w:hint="eastAsia"/>
          <w:b/>
          <w:sz w:val="19"/>
          <w:szCs w:val="19"/>
          <w:lang w:eastAsia="zh-CN"/>
        </w:rPr>
        <w:t>MK</w:t>
      </w:r>
      <w:r w:rsidR="00F03BEF" w:rsidRPr="00F03BEF">
        <w:rPr>
          <w:rFonts w:ascii="KaiTi" w:eastAsia="KaiTi" w:hAnsi="KaiTi" w:cs="Arial" w:hint="eastAsia"/>
          <w:b/>
          <w:sz w:val="19"/>
          <w:szCs w:val="19"/>
          <w:lang w:eastAsia="zh-CN"/>
        </w:rPr>
        <w:t>由于收益疲弱，</w:t>
      </w:r>
      <w:r w:rsidR="00FD605D">
        <w:rPr>
          <w:rFonts w:ascii="KaiTi" w:eastAsia="KaiTi" w:hAnsi="KaiTi" w:cs="Arial" w:hint="eastAsia"/>
          <w:b/>
          <w:sz w:val="19"/>
          <w:szCs w:val="19"/>
          <w:lang w:eastAsia="zh-CN"/>
        </w:rPr>
        <w:t>股价表现不佳，较</w:t>
      </w:r>
      <w:r w:rsidR="00F03BEF" w:rsidRPr="00F03BEF">
        <w:rPr>
          <w:rFonts w:ascii="KaiTi" w:eastAsia="KaiTi" w:hAnsi="KaiTi" w:cs="Arial" w:hint="eastAsia"/>
          <w:b/>
          <w:sz w:val="19"/>
          <w:szCs w:val="19"/>
          <w:lang w:eastAsia="zh-CN"/>
        </w:rPr>
        <w:t>年初下跌2％</w:t>
      </w:r>
      <w:r w:rsidR="00FD605D">
        <w:rPr>
          <w:rFonts w:ascii="KaiTi" w:eastAsia="KaiTi" w:hAnsi="KaiTi" w:cs="Arial" w:hint="eastAsia"/>
          <w:b/>
          <w:sz w:val="19"/>
          <w:szCs w:val="19"/>
          <w:lang w:eastAsia="zh-CN"/>
        </w:rPr>
        <w:t>。</w:t>
      </w:r>
    </w:p>
    <w:p w14:paraId="6E1F98B4" w14:textId="581D82A5" w:rsidR="00E70073" w:rsidRDefault="002E6A35" w:rsidP="003A652D">
      <w:pPr>
        <w:pStyle w:val="Caption"/>
        <w:adjustRightInd w:val="0"/>
        <w:snapToGrid w:val="0"/>
        <w:spacing w:after="0"/>
        <w:rPr>
          <w:lang w:eastAsia="zh-CN"/>
        </w:rPr>
      </w:pPr>
      <w:r w:rsidRPr="002E6A35">
        <w:rPr>
          <w:noProof/>
        </w:rPr>
        <w:drawing>
          <wp:inline distT="0" distB="0" distL="0" distR="0" wp14:anchorId="58D5FDC9" wp14:editId="76FDFEED">
            <wp:extent cx="6675120" cy="38785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5120" cy="3878580"/>
                    </a:xfrm>
                    <a:prstGeom prst="rect">
                      <a:avLst/>
                    </a:prstGeom>
                    <a:noFill/>
                    <a:ln>
                      <a:noFill/>
                    </a:ln>
                  </pic:spPr>
                </pic:pic>
              </a:graphicData>
            </a:graphic>
          </wp:inline>
        </w:drawing>
      </w:r>
    </w:p>
    <w:p w14:paraId="50450684" w14:textId="1ECE7F66" w:rsidR="001C395C" w:rsidRDefault="00C37AA6" w:rsidP="00C37AA6">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sidR="001C395C">
        <w:rPr>
          <w:rFonts w:ascii="SF Compact Display" w:eastAsia="KaiTi" w:hAnsi="SF Compact Display" w:cs="Arial"/>
          <w:sz w:val="14"/>
          <w:szCs w:val="14"/>
          <w:lang w:eastAsia="zh-CN"/>
        </w:rPr>
        <w:br w:type="page"/>
      </w:r>
    </w:p>
    <w:p w14:paraId="72FA370E" w14:textId="77777777" w:rsidR="00C37AA6" w:rsidRDefault="00C37AA6" w:rsidP="00C37AA6">
      <w:pPr>
        <w:pStyle w:val="NoSpacing"/>
        <w:adjustRightInd w:val="0"/>
        <w:snapToGrid w:val="0"/>
        <w:jc w:val="both"/>
        <w:rPr>
          <w:rFonts w:ascii="SF Compact Display" w:eastAsia="KaiTi" w:hAnsi="SF Compact Display" w:cs="Arial"/>
          <w:sz w:val="14"/>
          <w:szCs w:val="14"/>
          <w:lang w:eastAsia="zh-CN"/>
        </w:rPr>
      </w:pPr>
    </w:p>
    <w:p w14:paraId="1969475D" w14:textId="3A795BE3" w:rsidR="001C395C" w:rsidRPr="00CB1606" w:rsidRDefault="00C37AA6" w:rsidP="00CB1606">
      <w:pPr>
        <w:spacing w:line="240" w:lineRule="auto"/>
        <w:jc w:val="both"/>
        <w:textAlignment w:val="center"/>
        <w:rPr>
          <w:rFonts w:ascii="KaiTi" w:eastAsia="KaiTi" w:hAnsi="KaiTi" w:cs="Arial"/>
          <w:b/>
          <w:sz w:val="19"/>
          <w:szCs w:val="19"/>
          <w:lang w:eastAsia="zh-CN"/>
        </w:rPr>
      </w:pPr>
      <w:r w:rsidRPr="00F258FD">
        <w:rPr>
          <w:rFonts w:ascii="KaiTi" w:eastAsia="KaiTi" w:hAnsi="KaiTi" w:hint="eastAsia"/>
          <w:b/>
          <w:sz w:val="19"/>
          <w:szCs w:val="19"/>
          <w:lang w:eastAsia="zh-CN"/>
        </w:rPr>
        <w:t>图</w:t>
      </w:r>
      <w:r w:rsidR="00503433">
        <w:rPr>
          <w:rFonts w:ascii="KaiTi" w:eastAsia="KaiTi" w:hAnsi="KaiTi"/>
          <w:b/>
          <w:sz w:val="19"/>
          <w:szCs w:val="19"/>
          <w:lang w:eastAsia="zh-CN"/>
        </w:rPr>
        <w:t>8</w:t>
      </w:r>
      <w:r w:rsidR="00F258FD" w:rsidRPr="00F258FD">
        <w:rPr>
          <w:rFonts w:ascii="KaiTi" w:eastAsia="KaiTi" w:hAnsi="KaiTi" w:hint="eastAsia"/>
          <w:b/>
          <w:sz w:val="19"/>
          <w:szCs w:val="19"/>
          <w:lang w:eastAsia="zh-CN"/>
        </w:rPr>
        <w:t>：</w:t>
      </w:r>
      <w:r w:rsidR="00CB1606" w:rsidRPr="00CB1606">
        <w:rPr>
          <w:rFonts w:ascii="KaiTi" w:eastAsia="KaiTi" w:hAnsi="KaiTi" w:cs="Arial" w:hint="eastAsia"/>
          <w:b/>
          <w:sz w:val="19"/>
          <w:szCs w:val="19"/>
          <w:lang w:eastAsia="zh-CN"/>
        </w:rPr>
        <w:t>进入2019年</w:t>
      </w:r>
      <w:r w:rsidR="00750265">
        <w:rPr>
          <w:rFonts w:ascii="KaiTi" w:eastAsia="KaiTi" w:hAnsi="KaiTi" w:cs="Arial" w:hint="eastAsia"/>
          <w:b/>
          <w:sz w:val="19"/>
          <w:szCs w:val="19"/>
          <w:lang w:eastAsia="zh-CN"/>
        </w:rPr>
        <w:t>以来</w:t>
      </w:r>
      <w:r w:rsidR="00CB1606" w:rsidRPr="00CB1606">
        <w:rPr>
          <w:rFonts w:ascii="KaiTi" w:eastAsia="KaiTi" w:hAnsi="KaiTi" w:cs="Arial" w:hint="eastAsia"/>
          <w:b/>
          <w:sz w:val="19"/>
          <w:szCs w:val="19"/>
          <w:lang w:eastAsia="zh-CN"/>
        </w:rPr>
        <w:t>，体育</w:t>
      </w:r>
      <w:r w:rsidR="00750265">
        <w:rPr>
          <w:rFonts w:ascii="KaiTi" w:eastAsia="KaiTi" w:hAnsi="KaiTi" w:cs="Arial" w:hint="eastAsia"/>
          <w:b/>
          <w:sz w:val="19"/>
          <w:szCs w:val="19"/>
          <w:lang w:eastAsia="zh-CN"/>
        </w:rPr>
        <w:t>零售股</w:t>
      </w:r>
      <w:r w:rsidR="00CB1606" w:rsidRPr="00CB1606">
        <w:rPr>
          <w:rFonts w:ascii="KaiTi" w:eastAsia="KaiTi" w:hAnsi="KaiTi" w:cs="Arial" w:hint="eastAsia"/>
          <w:b/>
          <w:sz w:val="19"/>
          <w:szCs w:val="19"/>
          <w:lang w:eastAsia="zh-CN"/>
        </w:rPr>
        <w:t>均</w:t>
      </w:r>
      <w:r w:rsidR="00C472EE">
        <w:rPr>
          <w:rFonts w:ascii="KaiTi" w:eastAsia="KaiTi" w:hAnsi="KaiTi" w:cs="Arial" w:hint="eastAsia"/>
          <w:b/>
          <w:sz w:val="19"/>
          <w:szCs w:val="19"/>
          <w:lang w:eastAsia="zh-CN"/>
        </w:rPr>
        <w:t>实现</w:t>
      </w:r>
      <w:r w:rsidR="00CB1606" w:rsidRPr="00CB1606">
        <w:rPr>
          <w:rFonts w:ascii="KaiTi" w:eastAsia="KaiTi" w:hAnsi="KaiTi" w:cs="Arial" w:hint="eastAsia"/>
          <w:b/>
          <w:sz w:val="19"/>
          <w:szCs w:val="19"/>
          <w:lang w:eastAsia="zh-CN"/>
        </w:rPr>
        <w:t>上涨。</w:t>
      </w:r>
      <w:r w:rsidR="007A3E18">
        <w:rPr>
          <w:rFonts w:ascii="KaiTi" w:eastAsia="KaiTi" w:hAnsi="KaiTi" w:cs="Arial" w:hint="eastAsia"/>
          <w:b/>
          <w:sz w:val="19"/>
          <w:szCs w:val="19"/>
          <w:lang w:eastAsia="zh-CN"/>
        </w:rPr>
        <w:t>其中，露露柠檬，斯凯奇和安德玛年涨幅分别为</w:t>
      </w:r>
      <w:r w:rsidR="00CB1606" w:rsidRPr="00CB1606">
        <w:rPr>
          <w:rFonts w:ascii="KaiTi" w:eastAsia="KaiTi" w:hAnsi="KaiTi" w:cs="Arial" w:hint="eastAsia"/>
          <w:b/>
          <w:sz w:val="19"/>
          <w:szCs w:val="19"/>
          <w:lang w:eastAsia="zh-CN"/>
        </w:rPr>
        <w:t>％，17％和16％</w:t>
      </w:r>
    </w:p>
    <w:p w14:paraId="0EF3D298" w14:textId="026D1CEF" w:rsidR="00DA1A63" w:rsidRDefault="00E8385A" w:rsidP="001C395C">
      <w:pPr>
        <w:spacing w:line="240" w:lineRule="auto"/>
        <w:jc w:val="both"/>
        <w:textAlignment w:val="center"/>
        <w:rPr>
          <w:rFonts w:ascii="KaiTi" w:eastAsia="KaiTi" w:hAnsi="KaiTi" w:cs="Calibri"/>
          <w:color w:val="000000"/>
          <w:sz w:val="19"/>
          <w:szCs w:val="19"/>
          <w:lang w:eastAsia="zh-CN"/>
        </w:rPr>
      </w:pPr>
      <w:r w:rsidRPr="00E8385A">
        <w:rPr>
          <w:noProof/>
        </w:rPr>
        <w:drawing>
          <wp:inline distT="0" distB="0" distL="0" distR="0" wp14:anchorId="191D293A" wp14:editId="45F06F1B">
            <wp:extent cx="6675120" cy="38684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5120" cy="3868420"/>
                    </a:xfrm>
                    <a:prstGeom prst="rect">
                      <a:avLst/>
                    </a:prstGeom>
                    <a:noFill/>
                    <a:ln>
                      <a:noFill/>
                    </a:ln>
                  </pic:spPr>
                </pic:pic>
              </a:graphicData>
            </a:graphic>
          </wp:inline>
        </w:drawing>
      </w:r>
    </w:p>
    <w:p w14:paraId="07F167FE" w14:textId="0E88CBBF" w:rsidR="007E4492" w:rsidRDefault="00525871" w:rsidP="0095358C">
      <w:pPr>
        <w:pStyle w:val="NoSpacing"/>
        <w:jc w:val="both"/>
        <w:rPr>
          <w:rFonts w:ascii="SF Compact Display" w:eastAsia="KaiTi" w:hAnsi="SF Compact Display" w:cs="Arial"/>
          <w:sz w:val="14"/>
          <w:szCs w:val="14"/>
          <w:lang w:eastAsia="zh-CN"/>
        </w:rPr>
        <w:sectPr w:rsidR="007E4492" w:rsidSect="0012626A">
          <w:headerReference w:type="default" r:id="rId23"/>
          <w:footerReference w:type="default" r:id="rId24"/>
          <w:footerReference w:type="first" r:id="rId25"/>
          <w:pgSz w:w="12240" w:h="15840"/>
          <w:pgMar w:top="864" w:right="864" w:bottom="2304" w:left="864" w:header="576" w:footer="576" w:gutter="0"/>
          <w:cols w:space="720"/>
          <w:titlePg/>
          <w:docGrid w:linePitch="360"/>
        </w:sect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w:t>
      </w:r>
      <w:r w:rsidR="006F0697">
        <w:rPr>
          <w:rFonts w:ascii="SF Compact Display" w:eastAsia="KaiTi" w:hAnsi="SF Compact Display" w:cs="Arial" w:hint="eastAsia"/>
          <w:sz w:val="14"/>
          <w:szCs w:val="14"/>
          <w:lang w:eastAsia="zh-CN"/>
        </w:rPr>
        <w:t>研</w:t>
      </w:r>
    </w:p>
    <w:p w14:paraId="7F040B35" w14:textId="77777777" w:rsidR="003273D9" w:rsidRDefault="003273D9" w:rsidP="002D2AB3">
      <w:pPr>
        <w:pStyle w:val="Caption"/>
        <w:adjustRightInd w:val="0"/>
        <w:snapToGrid w:val="0"/>
        <w:spacing w:after="0"/>
        <w:rPr>
          <w:rFonts w:ascii="KaiTi" w:eastAsia="KaiTi" w:hAnsi="KaiTi"/>
          <w:b/>
          <w:i w:val="0"/>
          <w:color w:val="auto"/>
          <w:sz w:val="19"/>
          <w:szCs w:val="19"/>
          <w:lang w:eastAsia="zh-CN"/>
        </w:rPr>
        <w:sectPr w:rsidR="003273D9" w:rsidSect="00AA269A">
          <w:pgSz w:w="12240" w:h="15840"/>
          <w:pgMar w:top="864" w:right="864" w:bottom="2304" w:left="864" w:header="576" w:footer="288" w:gutter="0"/>
          <w:cols w:num="2" w:space="720"/>
          <w:titlePg/>
          <w:docGrid w:linePitch="360"/>
        </w:sectPr>
      </w:pPr>
    </w:p>
    <w:p w14:paraId="03891B64" w14:textId="77777777" w:rsidR="007236A3" w:rsidRDefault="007236A3" w:rsidP="002D2AB3">
      <w:pPr>
        <w:pStyle w:val="Caption"/>
        <w:adjustRightInd w:val="0"/>
        <w:snapToGrid w:val="0"/>
        <w:spacing w:after="0"/>
        <w:rPr>
          <w:rFonts w:ascii="KaiTi" w:eastAsia="KaiTi" w:hAnsi="KaiTi"/>
          <w:b/>
          <w:i w:val="0"/>
          <w:color w:val="auto"/>
          <w:sz w:val="19"/>
          <w:szCs w:val="19"/>
          <w:lang w:eastAsia="zh-CN"/>
        </w:rPr>
      </w:pPr>
    </w:p>
    <w:p w14:paraId="34BBCCC1" w14:textId="6FC4632C" w:rsidR="00DF2CCC" w:rsidRDefault="00142CF9" w:rsidP="002D2AB3">
      <w:pPr>
        <w:pStyle w:val="Caption"/>
        <w:adjustRightInd w:val="0"/>
        <w:snapToGrid w:val="0"/>
        <w:spacing w:after="0"/>
        <w:rPr>
          <w:rFonts w:ascii="KaiTi" w:eastAsia="KaiTi" w:hAnsi="KaiTi"/>
          <w:b/>
          <w:i w:val="0"/>
          <w:color w:val="auto"/>
          <w:sz w:val="19"/>
          <w:szCs w:val="19"/>
          <w:lang w:eastAsia="zh-CN"/>
        </w:rPr>
      </w:pPr>
      <w:r w:rsidRPr="00586992">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9</w:t>
      </w:r>
      <w:r w:rsidRPr="00586992">
        <w:rPr>
          <w:rFonts w:ascii="KaiTi" w:eastAsia="KaiTi" w:hAnsi="KaiTi" w:hint="eastAsia"/>
          <w:b/>
          <w:i w:val="0"/>
          <w:color w:val="auto"/>
          <w:sz w:val="19"/>
          <w:szCs w:val="19"/>
          <w:lang w:eastAsia="zh-CN"/>
        </w:rPr>
        <w:t>：</w:t>
      </w:r>
      <w:r w:rsidR="00E97EAE" w:rsidRPr="00E97EAE">
        <w:rPr>
          <w:rFonts w:ascii="KaiTi" w:eastAsia="KaiTi" w:hAnsi="KaiTi" w:hint="eastAsia"/>
          <w:b/>
          <w:i w:val="0"/>
          <w:color w:val="auto"/>
          <w:sz w:val="19"/>
          <w:szCs w:val="19"/>
          <w:lang w:eastAsia="zh-CN"/>
        </w:rPr>
        <w:t>进入2018年，标准普尔零售指数的表现优于标准普尔500指数3.1％。</w:t>
      </w:r>
    </w:p>
    <w:p w14:paraId="1A7A9761" w14:textId="6361A151" w:rsidR="00EC48E6" w:rsidRDefault="00865B6A" w:rsidP="00EC48E6">
      <w:pPr>
        <w:adjustRightInd w:val="0"/>
        <w:snapToGrid w:val="0"/>
        <w:rPr>
          <w:lang w:eastAsia="zh-CN"/>
        </w:rPr>
      </w:pPr>
      <w:r w:rsidRPr="00865B6A">
        <w:rPr>
          <w:noProof/>
        </w:rPr>
        <w:drawing>
          <wp:inline distT="0" distB="0" distL="0" distR="0" wp14:anchorId="67EBA476" wp14:editId="550173E8">
            <wp:extent cx="3108960" cy="1923803"/>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3869" cy="1926841"/>
                    </a:xfrm>
                    <a:prstGeom prst="rect">
                      <a:avLst/>
                    </a:prstGeom>
                    <a:noFill/>
                    <a:ln>
                      <a:noFill/>
                    </a:ln>
                  </pic:spPr>
                </pic:pic>
              </a:graphicData>
            </a:graphic>
          </wp:inline>
        </w:drawing>
      </w:r>
    </w:p>
    <w:p w14:paraId="471AE7A1" w14:textId="77777777" w:rsidR="00720003" w:rsidRPr="005D7EF4" w:rsidRDefault="00720003" w:rsidP="00720003">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33769C0F" w14:textId="77777777" w:rsidR="00720003" w:rsidRDefault="00720003" w:rsidP="00EC48E6">
      <w:pPr>
        <w:adjustRightInd w:val="0"/>
        <w:snapToGrid w:val="0"/>
        <w:rPr>
          <w:lang w:eastAsia="zh-CN"/>
        </w:rPr>
      </w:pPr>
    </w:p>
    <w:p w14:paraId="009EBE8D" w14:textId="77777777" w:rsidR="00720003" w:rsidRDefault="00720003" w:rsidP="00F13471">
      <w:pPr>
        <w:pStyle w:val="NoSpacing"/>
        <w:adjustRightInd w:val="0"/>
        <w:snapToGrid w:val="0"/>
        <w:jc w:val="both"/>
        <w:rPr>
          <w:rFonts w:ascii="KaiTi" w:eastAsia="KaiTi" w:hAnsi="KaiTi"/>
          <w:b/>
          <w:sz w:val="19"/>
          <w:szCs w:val="19"/>
          <w:lang w:eastAsia="zh-CN"/>
        </w:rPr>
      </w:pPr>
    </w:p>
    <w:p w14:paraId="10444B06" w14:textId="4AC8920B" w:rsidR="00142CF9" w:rsidRDefault="00142CF9" w:rsidP="00F13471">
      <w:pPr>
        <w:pStyle w:val="NoSpacing"/>
        <w:adjustRightInd w:val="0"/>
        <w:snapToGrid w:val="0"/>
        <w:jc w:val="both"/>
        <w:rPr>
          <w:rFonts w:ascii="KaiTi" w:eastAsia="KaiTi" w:hAnsi="KaiTi"/>
          <w:b/>
          <w:sz w:val="19"/>
          <w:szCs w:val="19"/>
          <w:lang w:eastAsia="zh-CN"/>
        </w:rPr>
      </w:pPr>
      <w:r w:rsidRPr="008551A3">
        <w:rPr>
          <w:rFonts w:ascii="KaiTi" w:eastAsia="KaiTi" w:hAnsi="KaiTi" w:hint="eastAsia"/>
          <w:b/>
          <w:sz w:val="19"/>
          <w:szCs w:val="19"/>
          <w:lang w:eastAsia="zh-CN"/>
        </w:rPr>
        <w:t>图</w:t>
      </w:r>
      <w:r w:rsidR="00625CE5">
        <w:rPr>
          <w:rFonts w:ascii="KaiTi" w:eastAsia="KaiTi" w:hAnsi="KaiTi"/>
          <w:b/>
          <w:sz w:val="19"/>
          <w:szCs w:val="19"/>
          <w:lang w:eastAsia="zh-CN"/>
        </w:rPr>
        <w:t>10</w:t>
      </w:r>
      <w:r w:rsidR="00212FCD" w:rsidRPr="008551A3">
        <w:rPr>
          <w:rFonts w:ascii="KaiTi" w:eastAsia="KaiTi" w:hAnsi="KaiTi" w:hint="eastAsia"/>
          <w:b/>
          <w:sz w:val="19"/>
          <w:szCs w:val="19"/>
          <w:lang w:eastAsia="zh-CN"/>
        </w:rPr>
        <w:t>：</w:t>
      </w:r>
      <w:r w:rsidR="00817282" w:rsidRPr="00817282">
        <w:rPr>
          <w:rFonts w:ascii="KaiTi" w:eastAsia="KaiTi" w:hAnsi="KaiTi" w:hint="eastAsia"/>
          <w:b/>
          <w:sz w:val="19"/>
          <w:szCs w:val="19"/>
          <w:lang w:eastAsia="zh-CN"/>
        </w:rPr>
        <w:t>2018年，标准普尔零售指数的月度表现与标准普尔500指数的整体表现一致。</w:t>
      </w:r>
    </w:p>
    <w:p w14:paraId="5BE21035" w14:textId="7100AE0C" w:rsidR="00A57316" w:rsidRDefault="00DE13EA" w:rsidP="00B73A63">
      <w:pPr>
        <w:pStyle w:val="NoSpacing"/>
        <w:adjustRightInd w:val="0"/>
        <w:snapToGrid w:val="0"/>
        <w:jc w:val="both"/>
        <w:rPr>
          <w:rFonts w:ascii="SF Compact Display" w:eastAsia="KaiTi" w:hAnsi="SF Compact Display" w:cs="Arial"/>
          <w:sz w:val="14"/>
          <w:szCs w:val="14"/>
          <w:lang w:eastAsia="zh-CN"/>
        </w:rPr>
      </w:pPr>
      <w:r w:rsidRPr="00DE13EA">
        <w:rPr>
          <w:noProof/>
        </w:rPr>
        <w:drawing>
          <wp:inline distT="0" distB="0" distL="0" distR="0" wp14:anchorId="26FD65CB" wp14:editId="4EADE7CF">
            <wp:extent cx="3108511" cy="19178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5504" cy="1928349"/>
                    </a:xfrm>
                    <a:prstGeom prst="rect">
                      <a:avLst/>
                    </a:prstGeom>
                    <a:noFill/>
                    <a:ln>
                      <a:noFill/>
                    </a:ln>
                  </pic:spPr>
                </pic:pic>
              </a:graphicData>
            </a:graphic>
          </wp:inline>
        </w:drawing>
      </w:r>
    </w:p>
    <w:p w14:paraId="1E3277C4" w14:textId="2AA05633" w:rsidR="00AA269A" w:rsidRPr="006F0697" w:rsidRDefault="00B73A63" w:rsidP="00AA269A">
      <w:pPr>
        <w:pStyle w:val="NoSpacing"/>
        <w:adjustRightInd w:val="0"/>
        <w:snapToGrid w:val="0"/>
        <w:jc w:val="both"/>
        <w:rPr>
          <w:rFonts w:ascii="SF Compact Display" w:eastAsia="KaiTi" w:hAnsi="SF Compact Display" w:cs="Arial" w:hint="eastAsia"/>
          <w:sz w:val="14"/>
          <w:szCs w:val="14"/>
          <w:lang w:eastAsia="zh-CN"/>
        </w:rPr>
        <w:sectPr w:rsidR="00AA269A" w:rsidRPr="006F0697" w:rsidSect="003273D9">
          <w:type w:val="continuous"/>
          <w:pgSz w:w="12240" w:h="15840"/>
          <w:pgMar w:top="864" w:right="864" w:bottom="2304" w:left="864" w:header="576" w:footer="288" w:gutter="0"/>
          <w:cols w:num="2" w:space="720"/>
          <w:titlePg/>
          <w:docGrid w:linePitch="360"/>
        </w:sect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w:t>
      </w:r>
      <w:r w:rsidR="001821AD">
        <w:rPr>
          <w:rFonts w:ascii="SF Compact Display" w:eastAsia="KaiTi" w:hAnsi="SF Compact Display" w:cs="Arial" w:hint="eastAsia"/>
          <w:sz w:val="14"/>
          <w:szCs w:val="14"/>
          <w:lang w:eastAsia="zh-CN"/>
        </w:rPr>
        <w:t>今行研</w:t>
      </w:r>
    </w:p>
    <w:p w14:paraId="4E5CB965" w14:textId="77777777" w:rsidR="0095358C" w:rsidRDefault="0095358C" w:rsidP="00187594">
      <w:pPr>
        <w:pStyle w:val="NoSpacing"/>
        <w:adjustRightInd w:val="0"/>
        <w:snapToGrid w:val="0"/>
        <w:jc w:val="both"/>
        <w:rPr>
          <w:rFonts w:ascii="KaiTi" w:eastAsia="KaiTi" w:hAnsi="KaiTi"/>
          <w:b/>
          <w:sz w:val="19"/>
          <w:szCs w:val="19"/>
          <w:lang w:eastAsia="zh-CN"/>
        </w:rPr>
      </w:pPr>
    </w:p>
    <w:p w14:paraId="3C9D083E" w14:textId="36E993BC" w:rsidR="00534DF9" w:rsidRDefault="005D7EF4" w:rsidP="00187594">
      <w:pPr>
        <w:pStyle w:val="NoSpacing"/>
        <w:adjustRightInd w:val="0"/>
        <w:snapToGrid w:val="0"/>
        <w:jc w:val="both"/>
        <w:rPr>
          <w:rFonts w:ascii="KaiTi" w:eastAsia="KaiTi" w:hAnsi="KaiTi" w:cs="Arial"/>
          <w:sz w:val="19"/>
          <w:szCs w:val="19"/>
          <w:lang w:eastAsia="zh-CN"/>
        </w:rPr>
      </w:pPr>
      <w:r w:rsidRPr="00534DF9">
        <w:rPr>
          <w:rFonts w:ascii="KaiTi" w:eastAsia="KaiTi" w:hAnsi="KaiTi" w:hint="eastAsia"/>
          <w:b/>
          <w:sz w:val="19"/>
          <w:szCs w:val="19"/>
          <w:lang w:eastAsia="zh-CN"/>
        </w:rPr>
        <w:t>图</w:t>
      </w:r>
      <w:r w:rsidR="00625CE5">
        <w:rPr>
          <w:rFonts w:ascii="KaiTi" w:eastAsia="KaiTi" w:hAnsi="KaiTi"/>
          <w:b/>
          <w:sz w:val="19"/>
          <w:szCs w:val="19"/>
          <w:lang w:eastAsia="zh-CN"/>
        </w:rPr>
        <w:t>11</w:t>
      </w:r>
      <w:r w:rsidRPr="00534DF9">
        <w:rPr>
          <w:rFonts w:ascii="KaiTi" w:eastAsia="KaiTi" w:hAnsi="KaiTi" w:hint="eastAsia"/>
          <w:b/>
          <w:sz w:val="19"/>
          <w:szCs w:val="19"/>
          <w:lang w:eastAsia="zh-CN"/>
        </w:rPr>
        <w:t>：</w:t>
      </w:r>
      <w:r w:rsidR="001821AD" w:rsidRPr="0034236C">
        <w:rPr>
          <w:rFonts w:ascii="KaiTi" w:eastAsia="KaiTi" w:hAnsi="KaiTi" w:cs="Calibri" w:hint="eastAsia"/>
          <w:sz w:val="19"/>
          <w:szCs w:val="19"/>
          <w:lang w:eastAsia="zh-CN"/>
        </w:rPr>
        <w:t>最新</w:t>
      </w:r>
      <w:r w:rsidR="001821AD">
        <w:rPr>
          <w:rFonts w:ascii="KaiTi" w:eastAsia="KaiTi" w:hAnsi="KaiTi" w:cs="Calibri" w:hint="eastAsia"/>
          <w:sz w:val="19"/>
          <w:szCs w:val="19"/>
          <w:lang w:eastAsia="zh-CN"/>
        </w:rPr>
        <w:t>一期沽空指数于3月1</w:t>
      </w:r>
      <w:r w:rsidR="001821AD">
        <w:rPr>
          <w:rFonts w:ascii="KaiTi" w:eastAsia="KaiTi" w:hAnsi="KaiTi" w:cs="Calibri"/>
          <w:sz w:val="19"/>
          <w:szCs w:val="19"/>
          <w:lang w:eastAsia="zh-CN"/>
        </w:rPr>
        <w:t>1</w:t>
      </w:r>
      <w:r w:rsidR="001821AD">
        <w:rPr>
          <w:rFonts w:ascii="KaiTi" w:eastAsia="KaiTi" w:hAnsi="KaiTi" w:cs="Calibri" w:hint="eastAsia"/>
          <w:sz w:val="19"/>
          <w:szCs w:val="19"/>
          <w:lang w:eastAsia="zh-CN"/>
        </w:rPr>
        <w:t>日发布，</w:t>
      </w:r>
      <w:r w:rsidR="001821AD" w:rsidRPr="0034236C">
        <w:rPr>
          <w:rFonts w:ascii="KaiTi" w:eastAsia="KaiTi" w:hAnsi="KaiTi" w:cs="Calibri" w:hint="eastAsia"/>
          <w:sz w:val="19"/>
          <w:szCs w:val="19"/>
          <w:lang w:eastAsia="zh-CN"/>
        </w:rPr>
        <w:t>与</w:t>
      </w:r>
      <w:r w:rsidR="001821AD">
        <w:rPr>
          <w:rFonts w:ascii="KaiTi" w:eastAsia="KaiTi" w:hAnsi="KaiTi" w:cs="Calibri"/>
          <w:sz w:val="19"/>
          <w:szCs w:val="19"/>
          <w:lang w:eastAsia="zh-CN"/>
        </w:rPr>
        <w:t>2</w:t>
      </w:r>
      <w:r w:rsidR="001821AD">
        <w:rPr>
          <w:rFonts w:ascii="KaiTi" w:eastAsia="KaiTi" w:hAnsi="KaiTi" w:cs="Calibri" w:hint="eastAsia"/>
          <w:sz w:val="19"/>
          <w:szCs w:val="19"/>
          <w:lang w:eastAsia="zh-CN"/>
        </w:rPr>
        <w:t>月1</w:t>
      </w:r>
      <w:r w:rsidR="001821AD">
        <w:rPr>
          <w:rFonts w:ascii="KaiTi" w:eastAsia="KaiTi" w:hAnsi="KaiTi" w:cs="Calibri"/>
          <w:sz w:val="19"/>
          <w:szCs w:val="19"/>
          <w:lang w:eastAsia="zh-CN"/>
        </w:rPr>
        <w:t>5</w:t>
      </w:r>
      <w:r w:rsidR="001821AD">
        <w:rPr>
          <w:rFonts w:ascii="KaiTi" w:eastAsia="KaiTi" w:hAnsi="KaiTi" w:cs="Calibri" w:hint="eastAsia"/>
          <w:sz w:val="19"/>
          <w:szCs w:val="19"/>
          <w:lang w:eastAsia="zh-CN"/>
        </w:rPr>
        <w:t>日相较</w:t>
      </w:r>
      <w:r w:rsidR="001821AD" w:rsidRPr="0034236C">
        <w:rPr>
          <w:rFonts w:ascii="KaiTi" w:eastAsia="KaiTi" w:hAnsi="KaiTi" w:cs="Calibri" w:hint="eastAsia"/>
          <w:sz w:val="19"/>
          <w:szCs w:val="19"/>
          <w:lang w:eastAsia="zh-CN"/>
        </w:rPr>
        <w:t>，</w:t>
      </w:r>
      <w:r w:rsidR="001821AD">
        <w:rPr>
          <w:rFonts w:ascii="KaiTi" w:eastAsia="KaiTi" w:hAnsi="KaiTi" w:cs="Calibri" w:hint="eastAsia"/>
          <w:sz w:val="19"/>
          <w:szCs w:val="19"/>
          <w:lang w:eastAsia="zh-CN"/>
        </w:rPr>
        <w:t>加拿大鹅沽空指数上涨1</w:t>
      </w:r>
      <w:r w:rsidR="001821AD">
        <w:rPr>
          <w:rFonts w:ascii="KaiTi" w:eastAsia="KaiTi" w:hAnsi="KaiTi" w:cs="Calibri"/>
          <w:sz w:val="19"/>
          <w:szCs w:val="19"/>
          <w:lang w:eastAsia="zh-CN"/>
        </w:rPr>
        <w:t>.36</w:t>
      </w:r>
      <w:r w:rsidR="001821AD">
        <w:rPr>
          <w:rFonts w:ascii="KaiTi" w:eastAsia="KaiTi" w:hAnsi="KaiTi" w:cs="Calibri" w:hint="eastAsia"/>
          <w:sz w:val="19"/>
          <w:szCs w:val="19"/>
          <w:lang w:eastAsia="zh-CN"/>
        </w:rPr>
        <w:t>%，蒂芙尼沽空指数上涨0</w:t>
      </w:r>
      <w:r w:rsidR="001821AD">
        <w:rPr>
          <w:rFonts w:ascii="KaiTi" w:eastAsia="KaiTi" w:hAnsi="KaiTi" w:cs="Calibri"/>
          <w:sz w:val="19"/>
          <w:szCs w:val="19"/>
          <w:lang w:eastAsia="zh-CN"/>
        </w:rPr>
        <w:t>.86</w:t>
      </w:r>
      <w:r w:rsidR="001821AD">
        <w:rPr>
          <w:rFonts w:ascii="KaiTi" w:eastAsia="KaiTi" w:hAnsi="KaiTi" w:cs="Calibri" w:hint="eastAsia"/>
          <w:sz w:val="19"/>
          <w:szCs w:val="19"/>
          <w:lang w:eastAsia="zh-CN"/>
        </w:rPr>
        <w:t>%，安德玛沽空指数上涨0</w:t>
      </w:r>
      <w:r w:rsidR="001821AD">
        <w:rPr>
          <w:rFonts w:ascii="KaiTi" w:eastAsia="KaiTi" w:hAnsi="KaiTi" w:cs="Calibri"/>
          <w:sz w:val="19"/>
          <w:szCs w:val="19"/>
          <w:lang w:eastAsia="zh-CN"/>
        </w:rPr>
        <w:t>.7</w:t>
      </w:r>
      <w:r w:rsidR="001821AD">
        <w:rPr>
          <w:rFonts w:ascii="KaiTi" w:eastAsia="KaiTi" w:hAnsi="KaiTi" w:cs="Calibri" w:hint="eastAsia"/>
          <w:sz w:val="19"/>
          <w:szCs w:val="19"/>
          <w:lang w:eastAsia="zh-CN"/>
        </w:rPr>
        <w:t>%。</w:t>
      </w:r>
    </w:p>
    <w:p w14:paraId="2386BBC0" w14:textId="5494EF88" w:rsidR="00534DF9" w:rsidRDefault="008E7942" w:rsidP="00187594">
      <w:pPr>
        <w:adjustRightInd w:val="0"/>
        <w:snapToGrid w:val="0"/>
        <w:spacing w:line="240" w:lineRule="auto"/>
        <w:jc w:val="both"/>
        <w:textAlignment w:val="center"/>
        <w:rPr>
          <w:rFonts w:ascii="KaiTi" w:eastAsia="KaiTi" w:hAnsi="KaiTi" w:cs="Calibri"/>
          <w:sz w:val="19"/>
          <w:szCs w:val="19"/>
          <w:lang w:eastAsia="zh-CN"/>
        </w:rPr>
      </w:pPr>
      <w:r w:rsidRPr="008E7942">
        <w:drawing>
          <wp:inline distT="0" distB="0" distL="0" distR="0" wp14:anchorId="17116C6D" wp14:editId="019EC2E7">
            <wp:extent cx="6675120" cy="20732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75120" cy="2073275"/>
                    </a:xfrm>
                    <a:prstGeom prst="rect">
                      <a:avLst/>
                    </a:prstGeom>
                    <a:noFill/>
                    <a:ln>
                      <a:noFill/>
                    </a:ln>
                  </pic:spPr>
                </pic:pic>
              </a:graphicData>
            </a:graphic>
          </wp:inline>
        </w:drawing>
      </w:r>
    </w:p>
    <w:p w14:paraId="34CD8006" w14:textId="6AF39376" w:rsidR="00424A4B" w:rsidRPr="005D7EF4" w:rsidRDefault="00424A4B" w:rsidP="00187594">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7A178330" w14:textId="77777777" w:rsidR="00187594" w:rsidRDefault="00187594" w:rsidP="00187594">
      <w:pPr>
        <w:pStyle w:val="Caption"/>
        <w:adjustRightInd w:val="0"/>
        <w:snapToGrid w:val="0"/>
        <w:spacing w:after="0"/>
        <w:rPr>
          <w:rFonts w:ascii="KaiTi" w:eastAsia="KaiTi" w:hAnsi="KaiTi"/>
          <w:b/>
          <w:i w:val="0"/>
          <w:color w:val="auto"/>
          <w:sz w:val="19"/>
          <w:szCs w:val="19"/>
          <w:lang w:eastAsia="zh-CN"/>
        </w:rPr>
      </w:pPr>
    </w:p>
    <w:p w14:paraId="605548EC" w14:textId="39D55F46" w:rsidR="00424A4B" w:rsidRDefault="00424A4B" w:rsidP="00187594">
      <w:pPr>
        <w:pStyle w:val="Caption"/>
        <w:adjustRightInd w:val="0"/>
        <w:snapToGrid w:val="0"/>
        <w:spacing w:after="0"/>
        <w:rPr>
          <w:rFonts w:ascii="KaiTi" w:eastAsia="KaiTi" w:hAnsi="KaiTi"/>
          <w:b/>
          <w:i w:val="0"/>
          <w:color w:val="auto"/>
          <w:sz w:val="19"/>
          <w:szCs w:val="19"/>
          <w:lang w:eastAsia="zh-CN"/>
        </w:rPr>
      </w:pPr>
      <w:r w:rsidRPr="00000153">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12</w:t>
      </w:r>
      <w:r w:rsidRPr="00000153">
        <w:rPr>
          <w:rFonts w:ascii="KaiTi" w:eastAsia="KaiTi" w:hAnsi="KaiTi" w:hint="eastAsia"/>
          <w:b/>
          <w:i w:val="0"/>
          <w:color w:val="auto"/>
          <w:sz w:val="19"/>
          <w:szCs w:val="19"/>
          <w:lang w:eastAsia="zh-CN"/>
        </w:rPr>
        <w:t>：</w:t>
      </w:r>
      <w:r w:rsidR="00000153" w:rsidRPr="00000153">
        <w:rPr>
          <w:rFonts w:ascii="KaiTi" w:eastAsia="KaiTi" w:hAnsi="KaiTi" w:hint="eastAsia"/>
          <w:b/>
          <w:i w:val="0"/>
          <w:color w:val="auto"/>
          <w:sz w:val="19"/>
          <w:szCs w:val="19"/>
          <w:lang w:eastAsia="zh-CN"/>
        </w:rPr>
        <w:t>估值表/比较表</w:t>
      </w:r>
    </w:p>
    <w:p w14:paraId="0E0E5E0B" w14:textId="4A806376" w:rsidR="00F06911" w:rsidRDefault="008140A4" w:rsidP="00187594">
      <w:pPr>
        <w:adjustRightInd w:val="0"/>
        <w:snapToGrid w:val="0"/>
        <w:rPr>
          <w:lang w:eastAsia="zh-CN"/>
        </w:rPr>
      </w:pPr>
      <w:r w:rsidRPr="008140A4">
        <w:drawing>
          <wp:inline distT="0" distB="0" distL="0" distR="0" wp14:anchorId="58B3ACD6" wp14:editId="26385423">
            <wp:extent cx="6675120" cy="1743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75120" cy="1743710"/>
                    </a:xfrm>
                    <a:prstGeom prst="rect">
                      <a:avLst/>
                    </a:prstGeom>
                    <a:noFill/>
                    <a:ln>
                      <a:noFill/>
                    </a:ln>
                  </pic:spPr>
                </pic:pic>
              </a:graphicData>
            </a:graphic>
          </wp:inline>
        </w:drawing>
      </w:r>
    </w:p>
    <w:p w14:paraId="73135A80" w14:textId="057E600C" w:rsidR="00186F8A" w:rsidRDefault="00186F8A" w:rsidP="00186F8A">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Pr>
          <w:rFonts w:ascii="SF Compact Display" w:eastAsia="KaiTi" w:hAnsi="SF Compact Display" w:cs="Arial"/>
          <w:sz w:val="14"/>
          <w:szCs w:val="14"/>
          <w:lang w:eastAsia="zh-CN"/>
        </w:rPr>
        <w:br w:type="page"/>
      </w:r>
    </w:p>
    <w:p w14:paraId="5C375844" w14:textId="77777777" w:rsidR="00186F8A" w:rsidRPr="005D7EF4" w:rsidRDefault="00186F8A" w:rsidP="00186F8A">
      <w:pPr>
        <w:pStyle w:val="NoSpacing"/>
        <w:adjustRightInd w:val="0"/>
        <w:snapToGrid w:val="0"/>
        <w:jc w:val="both"/>
        <w:rPr>
          <w:rFonts w:ascii="SF Compact Display" w:eastAsia="KaiTi" w:hAnsi="SF Compact Display" w:cs="Arial"/>
          <w:sz w:val="14"/>
          <w:szCs w:val="14"/>
          <w:lang w:eastAsia="zh-CN"/>
        </w:rPr>
      </w:pPr>
    </w:p>
    <w:p w14:paraId="236E8C0D" w14:textId="6A1FDA01" w:rsidR="007308EE" w:rsidRDefault="003E24ED" w:rsidP="00902D2E">
      <w:pPr>
        <w:pStyle w:val="Caption"/>
        <w:adjustRightInd w:val="0"/>
        <w:snapToGrid w:val="0"/>
        <w:spacing w:after="0"/>
        <w:rPr>
          <w:noProof/>
          <w:lang w:eastAsia="zh-CN"/>
        </w:rPr>
      </w:pPr>
      <w:r w:rsidRPr="0015160A">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13</w:t>
      </w:r>
      <w:r w:rsidRPr="0015160A">
        <w:rPr>
          <w:rFonts w:ascii="KaiTi" w:eastAsia="KaiTi" w:hAnsi="KaiTi" w:hint="eastAsia"/>
          <w:b/>
          <w:i w:val="0"/>
          <w:color w:val="auto"/>
          <w:sz w:val="19"/>
          <w:szCs w:val="19"/>
          <w:lang w:eastAsia="zh-CN"/>
        </w:rPr>
        <w:t>：</w:t>
      </w:r>
      <w:r w:rsidR="0015160A" w:rsidRPr="0015160A">
        <w:rPr>
          <w:rFonts w:ascii="KaiTi" w:eastAsia="KaiTi" w:hAnsi="KaiTi" w:hint="eastAsia"/>
          <w:b/>
          <w:i w:val="0"/>
          <w:color w:val="auto"/>
          <w:sz w:val="19"/>
          <w:szCs w:val="19"/>
          <w:lang w:eastAsia="zh-CN"/>
        </w:rPr>
        <w:t>汇率表</w:t>
      </w:r>
      <w:r w:rsidR="0015160A">
        <w:rPr>
          <w:rFonts w:ascii="KaiTi" w:eastAsia="KaiTi" w:hAnsi="KaiTi"/>
          <w:b/>
          <w:i w:val="0"/>
          <w:color w:val="auto"/>
          <w:sz w:val="19"/>
          <w:szCs w:val="19"/>
          <w:lang w:eastAsia="zh-CN"/>
        </w:rPr>
        <w:t>----</w:t>
      </w:r>
      <w:r w:rsidR="001821AD" w:rsidRPr="001821AD">
        <w:rPr>
          <w:rFonts w:ascii="SF Compact Display" w:eastAsia="KaiTi" w:hAnsi="SF Compact Display" w:hint="eastAsia"/>
          <w:i w:val="0"/>
          <w:color w:val="auto"/>
          <w:sz w:val="19"/>
          <w:szCs w:val="19"/>
          <w:lang w:eastAsia="zh-CN"/>
        </w:rPr>
        <w:t>上周，美元兑人民币，加元和欧元大致持平，但对日元升值</w:t>
      </w:r>
      <w:r w:rsidR="00902D2E" w:rsidRPr="00902D2E">
        <w:rPr>
          <w:rFonts w:ascii="KaiTi" w:eastAsia="KaiTi" w:hAnsi="KaiTi" w:hint="eastAsia"/>
          <w:b/>
          <w:i w:val="0"/>
          <w:color w:val="auto"/>
          <w:sz w:val="19"/>
          <w:szCs w:val="19"/>
          <w:lang w:eastAsia="zh-CN"/>
        </w:rPr>
        <w:t>。</w:t>
      </w:r>
    </w:p>
    <w:p w14:paraId="0B517FF6" w14:textId="1AFE8B86" w:rsidR="00830E5C" w:rsidRPr="00830E5C" w:rsidRDefault="00830E5C" w:rsidP="00830E5C">
      <w:pPr>
        <w:rPr>
          <w:lang w:eastAsia="zh-CN"/>
        </w:rPr>
      </w:pPr>
      <w:r>
        <w:rPr>
          <w:lang w:eastAsia="zh-CN"/>
        </w:rPr>
        <w:t xml:space="preserve">            </w:t>
      </w:r>
      <w:r w:rsidRPr="00830E5C">
        <w:drawing>
          <wp:inline distT="0" distB="0" distL="0" distR="0" wp14:anchorId="4D82ECA7" wp14:editId="5D1A685D">
            <wp:extent cx="5935129" cy="114003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4317" cy="1147558"/>
                    </a:xfrm>
                    <a:prstGeom prst="rect">
                      <a:avLst/>
                    </a:prstGeom>
                    <a:noFill/>
                    <a:ln>
                      <a:noFill/>
                    </a:ln>
                  </pic:spPr>
                </pic:pic>
              </a:graphicData>
            </a:graphic>
          </wp:inline>
        </w:drawing>
      </w:r>
    </w:p>
    <w:p w14:paraId="05E9D9AB" w14:textId="77777777" w:rsidR="007308EE" w:rsidRPr="005D7EF4" w:rsidRDefault="007308EE" w:rsidP="00186F8A">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p>
    <w:p w14:paraId="6466C2E7" w14:textId="77777777" w:rsidR="00F52F0B" w:rsidRDefault="00F52F0B" w:rsidP="00186F8A">
      <w:pPr>
        <w:pStyle w:val="Caption"/>
        <w:adjustRightInd w:val="0"/>
        <w:snapToGrid w:val="0"/>
        <w:spacing w:after="0"/>
        <w:rPr>
          <w:rFonts w:ascii="KaiTi" w:eastAsia="KaiTi" w:hAnsi="KaiTi"/>
          <w:b/>
          <w:i w:val="0"/>
          <w:color w:val="auto"/>
          <w:sz w:val="19"/>
          <w:szCs w:val="19"/>
          <w:lang w:eastAsia="zh-CN"/>
        </w:rPr>
      </w:pPr>
    </w:p>
    <w:p w14:paraId="41E2E02C" w14:textId="7300359B" w:rsidR="00B9462A" w:rsidRPr="00B9462A" w:rsidRDefault="00BE2977" w:rsidP="00493DA9">
      <w:pPr>
        <w:pStyle w:val="Caption"/>
        <w:adjustRightInd w:val="0"/>
        <w:snapToGrid w:val="0"/>
        <w:spacing w:after="0"/>
        <w:rPr>
          <w:lang w:eastAsia="zh-CN"/>
        </w:rPr>
      </w:pPr>
      <w:r w:rsidRPr="00186F8A">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14</w:t>
      </w:r>
      <w:r w:rsidRPr="00186F8A">
        <w:rPr>
          <w:rFonts w:ascii="KaiTi" w:eastAsia="KaiTi" w:hAnsi="KaiTi" w:hint="eastAsia"/>
          <w:b/>
          <w:i w:val="0"/>
          <w:color w:val="auto"/>
          <w:sz w:val="19"/>
          <w:szCs w:val="19"/>
          <w:lang w:eastAsia="zh-CN"/>
        </w:rPr>
        <w:t>：</w:t>
      </w:r>
      <w:r w:rsidR="00493DA9" w:rsidRPr="00493DA9">
        <w:rPr>
          <w:rFonts w:ascii="KaiTi" w:eastAsia="KaiTi" w:hAnsi="KaiTi" w:hint="eastAsia"/>
          <w:b/>
          <w:i w:val="0"/>
          <w:color w:val="auto"/>
          <w:sz w:val="19"/>
          <w:szCs w:val="19"/>
          <w:lang w:eastAsia="zh-CN"/>
        </w:rPr>
        <w:t>人民币兑美元汇率持平至6.71</w:t>
      </w:r>
    </w:p>
    <w:p w14:paraId="3CA6C72C" w14:textId="01BCF107" w:rsidR="00186F8A" w:rsidRDefault="00D52097" w:rsidP="00186F8A">
      <w:pPr>
        <w:pStyle w:val="Caption"/>
        <w:adjustRightInd w:val="0"/>
        <w:snapToGrid w:val="0"/>
        <w:spacing w:after="0"/>
        <w:rPr>
          <w:rFonts w:ascii="KaiTi" w:eastAsia="KaiTi" w:hAnsi="KaiTi"/>
          <w:b/>
          <w:i w:val="0"/>
          <w:color w:val="auto"/>
          <w:sz w:val="19"/>
          <w:szCs w:val="19"/>
          <w:lang w:eastAsia="zh-CN"/>
        </w:rPr>
      </w:pPr>
      <w:r w:rsidRPr="00D52097">
        <w:drawing>
          <wp:inline distT="0" distB="0" distL="0" distR="0" wp14:anchorId="5A688CA3" wp14:editId="78101210">
            <wp:extent cx="6675120" cy="119940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83383" cy="1200892"/>
                    </a:xfrm>
                    <a:prstGeom prst="rect">
                      <a:avLst/>
                    </a:prstGeom>
                    <a:noFill/>
                    <a:ln>
                      <a:noFill/>
                    </a:ln>
                  </pic:spPr>
                </pic:pic>
              </a:graphicData>
            </a:graphic>
          </wp:inline>
        </w:drawing>
      </w:r>
    </w:p>
    <w:p w14:paraId="0FCACA3D" w14:textId="26C31BB0" w:rsidR="00AC3E25" w:rsidRPr="00186F8A" w:rsidRDefault="00AC3E25" w:rsidP="00186F8A">
      <w:pPr>
        <w:pStyle w:val="Caption"/>
        <w:adjustRightInd w:val="0"/>
        <w:snapToGrid w:val="0"/>
        <w:spacing w:after="0"/>
        <w:rPr>
          <w:rFonts w:ascii="KaiTi" w:eastAsia="KaiTi" w:hAnsi="KaiTi"/>
          <w:b/>
          <w:i w:val="0"/>
          <w:color w:val="auto"/>
          <w:sz w:val="19"/>
          <w:szCs w:val="19"/>
          <w:lang w:eastAsia="zh-CN"/>
        </w:rPr>
      </w:pPr>
      <w:r w:rsidRPr="00186F8A">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15</w:t>
      </w:r>
      <w:r w:rsidRPr="00186F8A">
        <w:rPr>
          <w:rFonts w:ascii="KaiTi" w:eastAsia="KaiTi" w:hAnsi="KaiTi" w:hint="eastAsia"/>
          <w:b/>
          <w:i w:val="0"/>
          <w:color w:val="auto"/>
          <w:sz w:val="19"/>
          <w:szCs w:val="19"/>
          <w:lang w:eastAsia="zh-CN"/>
        </w:rPr>
        <w:t>：</w:t>
      </w:r>
      <w:r w:rsidR="00290FB5" w:rsidRPr="00290FB5">
        <w:rPr>
          <w:rFonts w:ascii="KaiTi" w:eastAsia="KaiTi" w:hAnsi="KaiTi" w:hint="eastAsia"/>
          <w:b/>
          <w:i w:val="0"/>
          <w:color w:val="auto"/>
          <w:sz w:val="19"/>
          <w:szCs w:val="19"/>
          <w:lang w:eastAsia="zh-CN"/>
        </w:rPr>
        <w:t>欧元兑美元汇率下跌0.2％至0.89</w:t>
      </w:r>
    </w:p>
    <w:p w14:paraId="11EA6CA8" w14:textId="50DF8FCE" w:rsidR="00C35F3F" w:rsidRPr="00C35F3F" w:rsidRDefault="00D875EE" w:rsidP="00186F8A">
      <w:pPr>
        <w:adjustRightInd w:val="0"/>
        <w:snapToGrid w:val="0"/>
        <w:rPr>
          <w:lang w:eastAsia="zh-CN"/>
        </w:rPr>
      </w:pPr>
      <w:r w:rsidRPr="00D875EE">
        <w:drawing>
          <wp:inline distT="0" distB="0" distL="0" distR="0" wp14:anchorId="1D161F4D" wp14:editId="5E85437C">
            <wp:extent cx="6675120" cy="11281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5949" cy="1131676"/>
                    </a:xfrm>
                    <a:prstGeom prst="rect">
                      <a:avLst/>
                    </a:prstGeom>
                    <a:noFill/>
                    <a:ln>
                      <a:noFill/>
                    </a:ln>
                  </pic:spPr>
                </pic:pic>
              </a:graphicData>
            </a:graphic>
          </wp:inline>
        </w:drawing>
      </w:r>
    </w:p>
    <w:p w14:paraId="0C9ABF6E" w14:textId="77777777" w:rsidR="00186F8A" w:rsidRDefault="00186F8A" w:rsidP="00186F8A">
      <w:pPr>
        <w:pStyle w:val="Caption"/>
        <w:adjustRightInd w:val="0"/>
        <w:snapToGrid w:val="0"/>
        <w:spacing w:after="0"/>
        <w:rPr>
          <w:rFonts w:ascii="KaiTi" w:eastAsia="KaiTi" w:hAnsi="KaiTi"/>
          <w:b/>
          <w:i w:val="0"/>
          <w:color w:val="auto"/>
          <w:sz w:val="19"/>
          <w:szCs w:val="19"/>
          <w:lang w:eastAsia="zh-CN"/>
        </w:rPr>
      </w:pPr>
    </w:p>
    <w:p w14:paraId="4EFA5918" w14:textId="635F4207" w:rsidR="00EF7F99" w:rsidRPr="00186F8A" w:rsidRDefault="00EF7F99" w:rsidP="00186F8A">
      <w:pPr>
        <w:pStyle w:val="Caption"/>
        <w:adjustRightInd w:val="0"/>
        <w:snapToGrid w:val="0"/>
        <w:spacing w:after="0"/>
        <w:rPr>
          <w:rFonts w:ascii="KaiTi" w:eastAsia="KaiTi" w:hAnsi="KaiTi"/>
          <w:b/>
          <w:i w:val="0"/>
          <w:color w:val="auto"/>
          <w:sz w:val="19"/>
          <w:szCs w:val="19"/>
          <w:lang w:eastAsia="zh-CN"/>
        </w:rPr>
      </w:pPr>
      <w:r w:rsidRPr="00186F8A">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16</w:t>
      </w:r>
      <w:r w:rsidRPr="00186F8A">
        <w:rPr>
          <w:rFonts w:ascii="KaiTi" w:eastAsia="KaiTi" w:hAnsi="KaiTi" w:hint="eastAsia"/>
          <w:b/>
          <w:i w:val="0"/>
          <w:color w:val="auto"/>
          <w:sz w:val="19"/>
          <w:szCs w:val="19"/>
          <w:lang w:eastAsia="zh-CN"/>
        </w:rPr>
        <w:t>：</w:t>
      </w:r>
      <w:r w:rsidR="00314550" w:rsidRPr="00314550">
        <w:rPr>
          <w:rFonts w:ascii="KaiTi" w:eastAsia="KaiTi" w:hAnsi="KaiTi" w:hint="eastAsia"/>
          <w:b/>
          <w:i w:val="0"/>
          <w:color w:val="auto"/>
          <w:sz w:val="19"/>
          <w:szCs w:val="19"/>
          <w:lang w:eastAsia="zh-CN"/>
        </w:rPr>
        <w:t>加元兑美元汇率下跌0.1％至1.34</w:t>
      </w:r>
    </w:p>
    <w:p w14:paraId="6E1FA5FA" w14:textId="43067249" w:rsidR="00B25EE8" w:rsidRPr="00B25EE8" w:rsidRDefault="000E2009" w:rsidP="00186F8A">
      <w:pPr>
        <w:adjustRightInd w:val="0"/>
        <w:snapToGrid w:val="0"/>
        <w:rPr>
          <w:lang w:eastAsia="zh-CN"/>
        </w:rPr>
      </w:pPr>
      <w:r w:rsidRPr="000E2009">
        <w:drawing>
          <wp:inline distT="0" distB="0" distL="0" distR="0" wp14:anchorId="22578D61" wp14:editId="65A7FED4">
            <wp:extent cx="6672844" cy="14309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7588" cy="1436283"/>
                    </a:xfrm>
                    <a:prstGeom prst="rect">
                      <a:avLst/>
                    </a:prstGeom>
                    <a:noFill/>
                    <a:ln>
                      <a:noFill/>
                    </a:ln>
                  </pic:spPr>
                </pic:pic>
              </a:graphicData>
            </a:graphic>
          </wp:inline>
        </w:drawing>
      </w:r>
    </w:p>
    <w:p w14:paraId="72763EDA" w14:textId="77777777" w:rsidR="00186F8A" w:rsidRDefault="00186F8A" w:rsidP="00186F8A">
      <w:pPr>
        <w:pStyle w:val="Caption"/>
        <w:adjustRightInd w:val="0"/>
        <w:snapToGrid w:val="0"/>
        <w:spacing w:after="0"/>
        <w:rPr>
          <w:rFonts w:ascii="KaiTi" w:eastAsia="KaiTi" w:hAnsi="KaiTi"/>
          <w:b/>
          <w:i w:val="0"/>
          <w:color w:val="auto"/>
          <w:sz w:val="19"/>
          <w:szCs w:val="19"/>
          <w:lang w:eastAsia="zh-CN"/>
        </w:rPr>
      </w:pPr>
    </w:p>
    <w:p w14:paraId="13E3B96A" w14:textId="360DC5B2" w:rsidR="00EF7F99" w:rsidRPr="00186F8A" w:rsidRDefault="00D451DE" w:rsidP="00186F8A">
      <w:pPr>
        <w:pStyle w:val="Caption"/>
        <w:adjustRightInd w:val="0"/>
        <w:snapToGrid w:val="0"/>
        <w:spacing w:after="0"/>
        <w:rPr>
          <w:rFonts w:ascii="KaiTi" w:eastAsia="KaiTi" w:hAnsi="KaiTi"/>
          <w:b/>
          <w:i w:val="0"/>
          <w:color w:val="auto"/>
          <w:sz w:val="19"/>
          <w:szCs w:val="19"/>
          <w:lang w:eastAsia="zh-CN"/>
        </w:rPr>
      </w:pPr>
      <w:r w:rsidRPr="00186F8A">
        <w:rPr>
          <w:rFonts w:ascii="KaiTi" w:eastAsia="KaiTi" w:hAnsi="KaiTi" w:hint="eastAsia"/>
          <w:b/>
          <w:i w:val="0"/>
          <w:color w:val="auto"/>
          <w:sz w:val="19"/>
          <w:szCs w:val="19"/>
          <w:lang w:eastAsia="zh-CN"/>
        </w:rPr>
        <w:t>图</w:t>
      </w:r>
      <w:r w:rsidR="00625CE5">
        <w:rPr>
          <w:rFonts w:ascii="KaiTi" w:eastAsia="KaiTi" w:hAnsi="KaiTi"/>
          <w:b/>
          <w:i w:val="0"/>
          <w:color w:val="auto"/>
          <w:sz w:val="19"/>
          <w:szCs w:val="19"/>
          <w:lang w:eastAsia="zh-CN"/>
        </w:rPr>
        <w:t>17</w:t>
      </w:r>
      <w:r w:rsidRPr="00186F8A">
        <w:rPr>
          <w:rFonts w:ascii="KaiTi" w:eastAsia="KaiTi" w:hAnsi="KaiTi" w:hint="eastAsia"/>
          <w:b/>
          <w:i w:val="0"/>
          <w:color w:val="auto"/>
          <w:sz w:val="19"/>
          <w:szCs w:val="19"/>
          <w:lang w:eastAsia="zh-CN"/>
        </w:rPr>
        <w:t>：</w:t>
      </w:r>
      <w:r w:rsidR="005E7944" w:rsidRPr="005E7944">
        <w:rPr>
          <w:rFonts w:ascii="KaiTi" w:eastAsia="KaiTi" w:hAnsi="KaiTi" w:hint="eastAsia"/>
          <w:b/>
          <w:i w:val="0"/>
          <w:color w:val="auto"/>
          <w:sz w:val="19"/>
          <w:szCs w:val="19"/>
          <w:lang w:eastAsia="zh-CN"/>
        </w:rPr>
        <w:t>英镑兑美元汇率下跌0.8％至0.77</w:t>
      </w:r>
    </w:p>
    <w:p w14:paraId="6912181E" w14:textId="13B69531" w:rsidR="0015160A" w:rsidRDefault="007C1525" w:rsidP="00186F8A">
      <w:pPr>
        <w:adjustRightInd w:val="0"/>
        <w:snapToGrid w:val="0"/>
        <w:rPr>
          <w:lang w:eastAsia="zh-CN"/>
        </w:rPr>
      </w:pPr>
      <w:r w:rsidRPr="007C1525">
        <w:drawing>
          <wp:inline distT="0" distB="0" distL="0" distR="0" wp14:anchorId="52D116CC" wp14:editId="48B04715">
            <wp:extent cx="6675120" cy="12825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87282" cy="1284872"/>
                    </a:xfrm>
                    <a:prstGeom prst="rect">
                      <a:avLst/>
                    </a:prstGeom>
                    <a:noFill/>
                    <a:ln>
                      <a:noFill/>
                    </a:ln>
                  </pic:spPr>
                </pic:pic>
              </a:graphicData>
            </a:graphic>
          </wp:inline>
        </w:drawing>
      </w:r>
    </w:p>
    <w:p w14:paraId="281CB0A5" w14:textId="3A11EE60" w:rsidR="00F52F0B" w:rsidRDefault="00F52F0B" w:rsidP="00F52F0B">
      <w:pPr>
        <w:pStyle w:val="NoSpacing"/>
        <w:adjustRightInd w:val="0"/>
        <w:snapToGrid w:val="0"/>
        <w:jc w:val="both"/>
        <w:rPr>
          <w:rFonts w:ascii="SF Compact Display" w:eastAsia="KaiTi" w:hAnsi="SF Compact Display" w:cs="Arial"/>
          <w:sz w:val="14"/>
          <w:szCs w:val="14"/>
          <w:lang w:eastAsia="zh-CN"/>
        </w:rPr>
      </w:pPr>
      <w:r w:rsidRPr="00B431DD">
        <w:rPr>
          <w:rFonts w:ascii="SF Compact Display" w:eastAsia="KaiTi" w:hAnsi="SF Compact Display" w:cs="Arial"/>
          <w:sz w:val="14"/>
          <w:szCs w:val="14"/>
          <w:lang w:eastAsia="zh-CN"/>
        </w:rPr>
        <w:t>资料来源</w:t>
      </w:r>
      <w:r w:rsidRPr="00B431DD">
        <w:rPr>
          <w:rFonts w:ascii="SF Compact Display" w:eastAsia="KaiTi" w:hAnsi="SF Compact Display" w:cs="Arial"/>
          <w:sz w:val="14"/>
          <w:szCs w:val="14"/>
          <w:lang w:eastAsia="zh-CN"/>
        </w:rPr>
        <w:t xml:space="preserve">: </w:t>
      </w:r>
      <w:r>
        <w:rPr>
          <w:rFonts w:ascii="SF Compact Display" w:eastAsia="KaiTi" w:hAnsi="SF Compact Display" w:cs="Arial" w:hint="eastAsia"/>
          <w:sz w:val="14"/>
          <w:szCs w:val="14"/>
          <w:lang w:eastAsia="zh-CN"/>
        </w:rPr>
        <w:t>路透</w:t>
      </w:r>
      <w:r w:rsidRPr="00B431DD">
        <w:rPr>
          <w:rFonts w:ascii="SF Compact Display" w:eastAsia="KaiTi" w:hAnsi="SF Compact Display" w:cs="Arial"/>
          <w:sz w:val="14"/>
          <w:szCs w:val="14"/>
          <w:lang w:eastAsia="zh-CN"/>
        </w:rPr>
        <w:t xml:space="preserve">; </w:t>
      </w:r>
      <w:r w:rsidRPr="00B431DD">
        <w:rPr>
          <w:rFonts w:ascii="SF Compact Display" w:eastAsia="KaiTi" w:hAnsi="SF Compact Display" w:cs="Arial"/>
          <w:sz w:val="14"/>
          <w:szCs w:val="14"/>
          <w:lang w:eastAsia="zh-CN"/>
        </w:rPr>
        <w:t>盛今行研</w:t>
      </w:r>
      <w:r>
        <w:rPr>
          <w:rFonts w:ascii="SF Compact Display" w:eastAsia="KaiTi" w:hAnsi="SF Compact Display" w:cs="Arial"/>
          <w:sz w:val="14"/>
          <w:szCs w:val="14"/>
          <w:lang w:eastAsia="zh-CN"/>
        </w:rPr>
        <w:br w:type="page"/>
      </w:r>
    </w:p>
    <w:p w14:paraId="7429D391" w14:textId="77777777" w:rsidR="001B05C6" w:rsidRDefault="001B05C6" w:rsidP="00597C73">
      <w:pPr>
        <w:pStyle w:val="NoSpacing"/>
        <w:adjustRightInd w:val="0"/>
        <w:snapToGrid w:val="0"/>
        <w:rPr>
          <w:rFonts w:ascii="SF Compact Display" w:eastAsia="KaiTi" w:hAnsi="SF Compact Display" w:cs="Arial"/>
          <w:sz w:val="14"/>
          <w:szCs w:val="14"/>
          <w:lang w:eastAsia="zh-CN"/>
        </w:rPr>
      </w:pPr>
    </w:p>
    <w:p w14:paraId="33CBAFC4" w14:textId="37F604FB" w:rsidR="00597C73" w:rsidRPr="00241D78" w:rsidRDefault="00597C73" w:rsidP="00597C73">
      <w:pPr>
        <w:pStyle w:val="NoSpacing"/>
        <w:adjustRightInd w:val="0"/>
        <w:snapToGrid w:val="0"/>
        <w:rPr>
          <w:rFonts w:ascii="KaiTi" w:eastAsia="KaiTi" w:hAnsi="KaiTi"/>
          <w:sz w:val="16"/>
          <w:szCs w:val="16"/>
          <w:u w:val="thick"/>
          <w:lang w:eastAsia="zh-CN"/>
        </w:rPr>
      </w:pPr>
      <w:r w:rsidRPr="00241D78">
        <w:rPr>
          <w:rFonts w:ascii="SF Compact Display" w:eastAsia="KaiTi" w:hAnsi="SF Compact Display" w:cs="Arial" w:hint="eastAsia"/>
          <w:b/>
          <w:sz w:val="19"/>
          <w:szCs w:val="19"/>
          <w:u w:val="thick"/>
          <w:lang w:eastAsia="zh-CN"/>
        </w:rPr>
        <w:t>免责声明</w:t>
      </w:r>
      <w:r w:rsidRPr="00241D78">
        <w:rPr>
          <w:rFonts w:ascii="SF Compact Display" w:eastAsia="KaiTi" w:hAnsi="SF Compact Display" w:cs="Arial" w:hint="eastAsia"/>
          <w:b/>
          <w:sz w:val="19"/>
          <w:szCs w:val="19"/>
          <w:u w:val="thick"/>
          <w:lang w:eastAsia="zh-CN"/>
        </w:rPr>
        <w:t xml:space="preserve"> </w:t>
      </w:r>
      <w:r w:rsidRPr="00241D78">
        <w:rPr>
          <w:rFonts w:ascii="SF Compact Display" w:eastAsia="KaiTi" w:hAnsi="SF Compact Display" w:cs="Arial"/>
          <w:b/>
          <w:sz w:val="19"/>
          <w:szCs w:val="19"/>
          <w:u w:val="thick"/>
          <w:lang w:eastAsia="zh-CN"/>
        </w:rPr>
        <w:t xml:space="preserve">                                                                                                                                                                                                                                                            </w:t>
      </w:r>
      <w:r w:rsidRPr="00241D78">
        <w:rPr>
          <w:rFonts w:ascii="SF Compact Display" w:eastAsia="KaiTi" w:hAnsi="SF Compact Display" w:cs="Arial" w:hint="eastAsia"/>
          <w:b/>
          <w:sz w:val="19"/>
          <w:szCs w:val="19"/>
          <w:u w:val="thick"/>
          <w:lang w:eastAsia="zh-CN"/>
        </w:rPr>
        <w:t xml:space="preserve"> </w:t>
      </w:r>
      <w:r w:rsidRPr="00241D78">
        <w:rPr>
          <w:rFonts w:ascii="SF Compact Display" w:eastAsia="KaiTi" w:hAnsi="SF Compact Display" w:cs="Arial"/>
          <w:b/>
          <w:sz w:val="19"/>
          <w:szCs w:val="19"/>
          <w:u w:val="thick"/>
          <w:lang w:eastAsia="zh-CN"/>
        </w:rPr>
        <w:t xml:space="preserve">     </w:t>
      </w:r>
      <w:r w:rsidRPr="00241D78">
        <w:rPr>
          <w:rFonts w:ascii="SF Compact Display" w:eastAsia="KaiTi" w:hAnsi="SF Compact Display" w:cs="Arial" w:hint="eastAsia"/>
          <w:b/>
          <w:sz w:val="19"/>
          <w:szCs w:val="19"/>
          <w:u w:val="thick"/>
          <w:lang w:eastAsia="zh-CN"/>
        </w:rPr>
        <w:t xml:space="preserve"> </w:t>
      </w:r>
      <w:r w:rsidRPr="00241D78">
        <w:rPr>
          <w:rFonts w:ascii="KaiTi" w:eastAsia="KaiTi" w:hAnsi="KaiTi"/>
          <w:sz w:val="16"/>
          <w:szCs w:val="16"/>
          <w:u w:val="thick"/>
          <w:lang w:eastAsia="zh-CN"/>
        </w:rPr>
        <w:t xml:space="preserve"> </w:t>
      </w:r>
      <w:r w:rsidRPr="00241D78">
        <w:rPr>
          <w:rFonts w:ascii="KaiTi" w:eastAsia="KaiTi" w:hAnsi="KaiTi" w:hint="eastAsia"/>
          <w:sz w:val="16"/>
          <w:szCs w:val="16"/>
          <w:u w:val="thick"/>
          <w:lang w:eastAsia="zh-CN"/>
        </w:rPr>
        <w:t xml:space="preserve"> </w:t>
      </w:r>
    </w:p>
    <w:p w14:paraId="2822BBB6" w14:textId="77777777" w:rsidR="00597C73" w:rsidRDefault="00597C73" w:rsidP="00597C73">
      <w:pPr>
        <w:pStyle w:val="NoSpacing"/>
        <w:adjustRightInd w:val="0"/>
        <w:snapToGrid w:val="0"/>
        <w:rPr>
          <w:rFonts w:ascii="KaiTi" w:eastAsia="KaiTi" w:hAnsi="KaiTi"/>
          <w:sz w:val="16"/>
          <w:szCs w:val="16"/>
          <w:lang w:eastAsia="zh-CN"/>
        </w:rPr>
      </w:pPr>
    </w:p>
    <w:p w14:paraId="5787EFDC" w14:textId="77777777" w:rsidR="00597C73" w:rsidRPr="001D0AFA" w:rsidRDefault="00597C73" w:rsidP="00597C73">
      <w:pPr>
        <w:pStyle w:val="Default"/>
        <w:rPr>
          <w:rFonts w:hAnsi="KaiTi"/>
          <w:sz w:val="16"/>
          <w:szCs w:val="16"/>
          <w:lang w:eastAsia="zh-CN"/>
        </w:rPr>
      </w:pPr>
      <w:r w:rsidRPr="001D0AFA">
        <w:rPr>
          <w:rFonts w:hAnsi="KaiTi" w:hint="eastAsia"/>
          <w:sz w:val="16"/>
          <w:szCs w:val="16"/>
          <w:lang w:eastAsia="zh-CN"/>
        </w:rPr>
        <w:t>本报告仅供本报告</w:t>
      </w:r>
      <w:r>
        <w:rPr>
          <w:rFonts w:hAnsi="KaiTi" w:hint="eastAsia"/>
          <w:sz w:val="16"/>
          <w:szCs w:val="16"/>
          <w:lang w:eastAsia="zh-CN"/>
        </w:rPr>
        <w:t>仅供盛今资本</w:t>
      </w:r>
      <w:r w:rsidRPr="001D0AFA">
        <w:rPr>
          <w:rFonts w:hAnsi="KaiTi" w:hint="eastAsia"/>
          <w:sz w:val="16"/>
          <w:szCs w:val="16"/>
          <w:lang w:eastAsia="zh-CN"/>
        </w:rPr>
        <w:t>（以下简称</w:t>
      </w:r>
      <w:r w:rsidRPr="001D0AFA">
        <w:rPr>
          <w:rFonts w:hAnsi="KaiTi"/>
          <w:sz w:val="16"/>
          <w:szCs w:val="16"/>
          <w:lang w:eastAsia="zh-CN"/>
        </w:rPr>
        <w:t>“</w:t>
      </w:r>
      <w:r w:rsidRPr="001D0AFA">
        <w:rPr>
          <w:rFonts w:hAnsi="KaiTi" w:hint="eastAsia"/>
          <w:sz w:val="16"/>
          <w:szCs w:val="16"/>
          <w:lang w:eastAsia="zh-CN"/>
        </w:rPr>
        <w:t>本公司</w:t>
      </w:r>
      <w:r w:rsidRPr="001D0AFA">
        <w:rPr>
          <w:rFonts w:hAnsi="KaiTi"/>
          <w:sz w:val="16"/>
          <w:szCs w:val="16"/>
          <w:lang w:eastAsia="zh-CN"/>
        </w:rPr>
        <w:t>”</w:t>
      </w:r>
      <w:r w:rsidRPr="001D0AFA">
        <w:rPr>
          <w:rFonts w:hAnsi="KaiTi" w:hint="eastAsia"/>
          <w:sz w:val="16"/>
          <w:szCs w:val="16"/>
          <w:lang w:eastAsia="zh-CN"/>
        </w:rPr>
        <w:t>）</w:t>
      </w:r>
      <w:r>
        <w:rPr>
          <w:rFonts w:hAnsi="KaiTi" w:hint="eastAsia"/>
          <w:sz w:val="16"/>
          <w:szCs w:val="16"/>
          <w:lang w:eastAsia="zh-CN"/>
        </w:rPr>
        <w:t>指定</w:t>
      </w:r>
      <w:r w:rsidRPr="001D0AFA">
        <w:rPr>
          <w:rFonts w:hAnsi="KaiTi" w:hint="eastAsia"/>
          <w:sz w:val="16"/>
          <w:szCs w:val="16"/>
          <w:lang w:eastAsia="zh-CN"/>
        </w:rPr>
        <w:t>客户使用。本公司不因接收人收到本报告而视其为客户。</w:t>
      </w:r>
      <w:r w:rsidRPr="001D0AFA">
        <w:rPr>
          <w:rFonts w:hAnsi="KaiTi"/>
          <w:sz w:val="16"/>
          <w:szCs w:val="16"/>
          <w:lang w:eastAsia="zh-CN"/>
        </w:rPr>
        <w:t xml:space="preserve"> </w:t>
      </w:r>
    </w:p>
    <w:p w14:paraId="1509B459" w14:textId="77777777" w:rsidR="00597C73" w:rsidRDefault="00597C73" w:rsidP="00597C73">
      <w:pPr>
        <w:pStyle w:val="Default"/>
        <w:rPr>
          <w:rFonts w:hAnsi="KaiTi"/>
          <w:sz w:val="16"/>
          <w:szCs w:val="16"/>
          <w:lang w:eastAsia="zh-CN"/>
        </w:rPr>
      </w:pPr>
    </w:p>
    <w:p w14:paraId="3058839D" w14:textId="77777777" w:rsidR="00597C73" w:rsidRPr="009E7D9A" w:rsidRDefault="00597C73" w:rsidP="00597C73">
      <w:pPr>
        <w:pStyle w:val="Default"/>
        <w:rPr>
          <w:sz w:val="16"/>
          <w:szCs w:val="16"/>
          <w:lang w:eastAsia="zh-CN"/>
        </w:rPr>
      </w:pPr>
      <w:r w:rsidRPr="009E7D9A">
        <w:rPr>
          <w:rFonts w:hint="eastAsia"/>
          <w:sz w:val="16"/>
          <w:szCs w:val="16"/>
          <w:lang w:eastAsia="zh-CN"/>
        </w:rPr>
        <w:t>本报告中的信息均来源于公开资料</w:t>
      </w:r>
      <w:r w:rsidRPr="009E7D9A">
        <w:rPr>
          <w:rFonts w:hAnsi="KaiTi" w:hint="eastAsia"/>
          <w:sz w:val="16"/>
          <w:szCs w:val="16"/>
          <w:lang w:eastAsia="zh-CN"/>
        </w:rPr>
        <w:t>，本公司对该等信息的准确性及完整性不作任何保证，</w:t>
      </w:r>
      <w:r w:rsidRPr="009E7D9A">
        <w:rPr>
          <w:rFonts w:hint="eastAsia"/>
          <w:sz w:val="16"/>
          <w:szCs w:val="16"/>
          <w:lang w:eastAsia="zh-CN"/>
        </w:rPr>
        <w:t>也不保证所包含的信息和建议不会发生任何变更</w:t>
      </w:r>
      <w:r w:rsidRPr="009E7D9A">
        <w:rPr>
          <w:rFonts w:hAnsi="KaiTi" w:hint="eastAsia"/>
          <w:sz w:val="16"/>
          <w:szCs w:val="16"/>
          <w:lang w:eastAsia="zh-CN"/>
        </w:rPr>
        <w:t>。本报告所载的意见、评估及预测仅反映报告发布当日的观点和判断。</w:t>
      </w:r>
      <w:r w:rsidRPr="009E7D9A">
        <w:rPr>
          <w:rFonts w:hint="eastAsia"/>
          <w:sz w:val="16"/>
          <w:szCs w:val="16"/>
          <w:lang w:eastAsia="zh-CN"/>
        </w:rPr>
        <w:t>相关</w:t>
      </w:r>
      <w:r w:rsidRPr="009E7D9A">
        <w:rPr>
          <w:rFonts w:hAnsi="KaiTi" w:hint="eastAsia"/>
          <w:sz w:val="16"/>
          <w:szCs w:val="16"/>
          <w:lang w:eastAsia="zh-CN"/>
        </w:rPr>
        <w:t>投资建议并未考虑到个别投资者的具体投资目的、财务状况以及特定需求，在任何时候均不构成对客户私人投资建议。投资者应当充分考虑自身特定状况，并完整理解和使用本报告内容，不应视本报告为做出投资决策的唯一因素。对依据或者使用本报告所造成的一切后果，本公司及作者均不承担任何法律责任。任何形式的分享证券投资收益或者分担证券投资损失的书面或口头承诺均为无效。</w:t>
      </w:r>
      <w:r w:rsidRPr="009E7D9A">
        <w:rPr>
          <w:rFonts w:hint="eastAsia"/>
          <w:sz w:val="16"/>
          <w:szCs w:val="16"/>
          <w:lang w:eastAsia="zh-CN"/>
        </w:rPr>
        <w:t>不同证券研究机构采用不同的评级术语及评级标准，投资者应区分不同机构在相同评级名称下的定义差异。本评级体系采用的是相对评级体系。投资者应阅读整篇报告，以获取比较完整的观点与信息，投资者不应以分析师的投资评级取代个人的分析与判断。</w:t>
      </w:r>
    </w:p>
    <w:p w14:paraId="4EBDEA3D" w14:textId="77777777" w:rsidR="00597C73" w:rsidRPr="001D0AFA" w:rsidRDefault="00597C73" w:rsidP="00597C73">
      <w:pPr>
        <w:pStyle w:val="Default"/>
        <w:rPr>
          <w:rFonts w:hAnsi="KaiTi"/>
          <w:sz w:val="16"/>
          <w:szCs w:val="16"/>
          <w:lang w:eastAsia="zh-CN"/>
        </w:rPr>
      </w:pPr>
      <w:r w:rsidRPr="001D0AFA">
        <w:rPr>
          <w:rFonts w:hAnsi="KaiTi"/>
          <w:sz w:val="16"/>
          <w:szCs w:val="16"/>
          <w:lang w:eastAsia="zh-CN"/>
        </w:rPr>
        <w:t xml:space="preserve"> </w:t>
      </w:r>
    </w:p>
    <w:p w14:paraId="66CFF595" w14:textId="77777777" w:rsidR="00597C73" w:rsidRDefault="00597C73" w:rsidP="00597C73">
      <w:pPr>
        <w:pStyle w:val="Default"/>
        <w:rPr>
          <w:rFonts w:hAnsi="KaiTi"/>
          <w:sz w:val="16"/>
          <w:szCs w:val="16"/>
          <w:lang w:eastAsia="zh-CN"/>
        </w:rPr>
      </w:pPr>
      <w:r w:rsidRPr="001D0AFA">
        <w:rPr>
          <w:rFonts w:hAnsi="KaiTi" w:hint="eastAsia"/>
          <w:sz w:val="16"/>
          <w:szCs w:val="16"/>
          <w:lang w:eastAsia="zh-CN"/>
        </w:rPr>
        <w:t>本报告版权仅为本公司所有。未经本公司书面许可，任何机构或个人不得以翻版、复制、发表、引用或再次分发他人等任何形式侵犯本公司版权。如征得本公司同意进行引用、刊发的，需在允许的范围内使用，并注明出处为</w:t>
      </w:r>
      <w:r w:rsidRPr="001D0AFA">
        <w:rPr>
          <w:rFonts w:hAnsi="KaiTi"/>
          <w:sz w:val="16"/>
          <w:szCs w:val="16"/>
          <w:lang w:eastAsia="zh-CN"/>
        </w:rPr>
        <w:t>“</w:t>
      </w:r>
      <w:r>
        <w:rPr>
          <w:rFonts w:hAnsi="KaiTi" w:hint="eastAsia"/>
          <w:sz w:val="16"/>
          <w:szCs w:val="16"/>
          <w:lang w:eastAsia="zh-CN"/>
        </w:rPr>
        <w:t>盛金资本行研部</w:t>
      </w:r>
      <w:r w:rsidRPr="001D0AFA">
        <w:rPr>
          <w:rFonts w:hAnsi="KaiTi"/>
          <w:sz w:val="16"/>
          <w:szCs w:val="16"/>
          <w:lang w:eastAsia="zh-CN"/>
        </w:rPr>
        <w:t>”</w:t>
      </w:r>
      <w:r w:rsidRPr="001D0AFA">
        <w:rPr>
          <w:rFonts w:hAnsi="KaiTi" w:hint="eastAsia"/>
          <w:sz w:val="16"/>
          <w:szCs w:val="16"/>
          <w:lang w:eastAsia="zh-CN"/>
        </w:rPr>
        <w:t>，且不得对本报告进行任何有悖原意的引用、删节和修改。本公司保留追究相关责任的权力。</w:t>
      </w:r>
    </w:p>
    <w:p w14:paraId="530D43A6" w14:textId="77777777" w:rsidR="00597C73" w:rsidRDefault="00597C73" w:rsidP="00597C73">
      <w:pPr>
        <w:pStyle w:val="NoSpacing"/>
        <w:adjustRightInd w:val="0"/>
        <w:snapToGrid w:val="0"/>
        <w:rPr>
          <w:rFonts w:ascii="KaiTi" w:eastAsia="KaiTi" w:hAnsi="KaiTi"/>
          <w:sz w:val="16"/>
          <w:szCs w:val="16"/>
          <w:lang w:eastAsia="zh-C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24"/>
      </w:tblGrid>
      <w:tr w:rsidR="00597C73" w14:paraId="35AA9764" w14:textId="77777777" w:rsidTr="003D51BE">
        <w:trPr>
          <w:trHeight w:val="80"/>
        </w:trPr>
        <w:tc>
          <w:tcPr>
            <w:tcW w:w="10324" w:type="dxa"/>
          </w:tcPr>
          <w:p w14:paraId="3EE90E12" w14:textId="77777777" w:rsidR="00597C73" w:rsidRDefault="00597C73" w:rsidP="007C1525">
            <w:pPr>
              <w:pStyle w:val="Default"/>
              <w:rPr>
                <w:b/>
                <w:sz w:val="19"/>
                <w:szCs w:val="19"/>
                <w:u w:val="thick"/>
                <w:lang w:eastAsia="zh-CN"/>
              </w:rPr>
            </w:pPr>
            <w:r w:rsidRPr="00EE7B58">
              <w:rPr>
                <w:rFonts w:hint="eastAsia"/>
                <w:b/>
                <w:sz w:val="19"/>
                <w:szCs w:val="19"/>
                <w:u w:val="thick"/>
                <w:lang w:eastAsia="zh-CN"/>
              </w:rPr>
              <w:t>公司</w:t>
            </w:r>
            <w:r>
              <w:rPr>
                <w:rFonts w:hint="eastAsia"/>
                <w:b/>
                <w:sz w:val="19"/>
                <w:szCs w:val="19"/>
                <w:u w:val="thick"/>
                <w:lang w:eastAsia="zh-CN"/>
              </w:rPr>
              <w:t>投资建议</w:t>
            </w:r>
            <w:r w:rsidRPr="00EE7B58">
              <w:rPr>
                <w:rFonts w:hint="eastAsia"/>
                <w:b/>
                <w:sz w:val="19"/>
                <w:szCs w:val="19"/>
                <w:u w:val="thick"/>
                <w:lang w:eastAsia="zh-CN"/>
              </w:rPr>
              <w:t>体系</w:t>
            </w:r>
          </w:p>
          <w:p w14:paraId="0DCDAF6B" w14:textId="77777777" w:rsidR="00597C73" w:rsidRDefault="00597C73" w:rsidP="007C1525">
            <w:pPr>
              <w:pStyle w:val="Default"/>
              <w:rPr>
                <w:sz w:val="16"/>
                <w:szCs w:val="16"/>
                <w:lang w:eastAsia="zh-CN"/>
              </w:rPr>
            </w:pPr>
          </w:p>
          <w:p w14:paraId="26CF5E69" w14:textId="77777777" w:rsidR="00597C73" w:rsidRPr="00A60E20" w:rsidRDefault="00597C73" w:rsidP="007C1525">
            <w:pPr>
              <w:pStyle w:val="Default"/>
              <w:rPr>
                <w:rFonts w:hAnsi="Arial"/>
                <w:sz w:val="16"/>
                <w:szCs w:val="16"/>
                <w:lang w:eastAsia="zh-CN"/>
              </w:rPr>
            </w:pPr>
            <w:r>
              <w:rPr>
                <w:rFonts w:hint="eastAsia"/>
                <w:sz w:val="16"/>
                <w:szCs w:val="16"/>
                <w:lang w:eastAsia="zh-CN"/>
              </w:rPr>
              <w:t>报告发布日后的</w:t>
            </w:r>
            <w:r>
              <w:rPr>
                <w:rFonts w:ascii="Arial" w:hAnsi="Arial" w:cs="Arial"/>
                <w:sz w:val="16"/>
                <w:szCs w:val="16"/>
                <w:lang w:eastAsia="zh-CN"/>
              </w:rPr>
              <w:t>12</w:t>
            </w:r>
            <w:r>
              <w:rPr>
                <w:rFonts w:hAnsi="Arial" w:hint="eastAsia"/>
                <w:sz w:val="16"/>
                <w:szCs w:val="16"/>
                <w:lang w:eastAsia="zh-CN"/>
              </w:rPr>
              <w:t>个月内的公司股价涨跌幅相对发布日股价；</w:t>
            </w:r>
          </w:p>
          <w:p w14:paraId="7C65A102" w14:textId="4D5B7ED1" w:rsidR="00597C73" w:rsidRDefault="00597C73" w:rsidP="007C1525">
            <w:pPr>
              <w:pStyle w:val="Default"/>
              <w:numPr>
                <w:ilvl w:val="0"/>
                <w:numId w:val="26"/>
              </w:numPr>
              <w:rPr>
                <w:sz w:val="16"/>
                <w:szCs w:val="16"/>
                <w:lang w:eastAsia="zh-CN"/>
              </w:rPr>
            </w:pPr>
            <w:r w:rsidRPr="00E43DB1">
              <w:rPr>
                <w:rFonts w:hint="eastAsia"/>
                <w:sz w:val="16"/>
                <w:szCs w:val="16"/>
                <w:lang w:eastAsia="zh-CN"/>
              </w:rPr>
              <w:t>买入：</w:t>
            </w:r>
            <w:r>
              <w:rPr>
                <w:rFonts w:hint="eastAsia"/>
                <w:sz w:val="16"/>
                <w:szCs w:val="16"/>
                <w:lang w:eastAsia="zh-CN"/>
              </w:rPr>
              <w:t>目标价</w:t>
            </w:r>
            <w:r w:rsidR="00130CF6">
              <w:rPr>
                <w:rFonts w:hint="eastAsia"/>
                <w:sz w:val="16"/>
                <w:szCs w:val="16"/>
                <w:lang w:eastAsia="zh-CN"/>
              </w:rPr>
              <w:t>高于</w:t>
            </w:r>
            <w:r>
              <w:rPr>
                <w:rFonts w:hint="eastAsia"/>
                <w:sz w:val="16"/>
                <w:szCs w:val="16"/>
                <w:lang w:eastAsia="zh-CN"/>
              </w:rPr>
              <w:t>发布日股价2</w:t>
            </w:r>
            <w:r>
              <w:rPr>
                <w:sz w:val="16"/>
                <w:szCs w:val="16"/>
                <w:lang w:eastAsia="zh-CN"/>
              </w:rPr>
              <w:t>5</w:t>
            </w:r>
            <w:r>
              <w:rPr>
                <w:rFonts w:hint="eastAsia"/>
                <w:sz w:val="16"/>
                <w:szCs w:val="16"/>
                <w:lang w:eastAsia="zh-CN"/>
              </w:rPr>
              <w:t>%以上</w:t>
            </w:r>
          </w:p>
          <w:p w14:paraId="61DEB2C6" w14:textId="55D0BA16" w:rsidR="00597C73" w:rsidRDefault="00597C73" w:rsidP="007C1525">
            <w:pPr>
              <w:pStyle w:val="Default"/>
              <w:numPr>
                <w:ilvl w:val="0"/>
                <w:numId w:val="26"/>
              </w:numPr>
              <w:rPr>
                <w:sz w:val="16"/>
                <w:szCs w:val="16"/>
                <w:lang w:eastAsia="zh-CN"/>
              </w:rPr>
            </w:pPr>
            <w:r>
              <w:rPr>
                <w:rFonts w:hint="eastAsia"/>
                <w:sz w:val="16"/>
                <w:szCs w:val="16"/>
                <w:lang w:eastAsia="zh-CN"/>
              </w:rPr>
              <w:t>增持：目标价处于发布日股价</w:t>
            </w:r>
            <w:r w:rsidR="00DE76CB">
              <w:rPr>
                <w:sz w:val="16"/>
                <w:szCs w:val="16"/>
                <w:lang w:eastAsia="zh-CN"/>
              </w:rPr>
              <w:t>10</w:t>
            </w:r>
            <w:r>
              <w:rPr>
                <w:rFonts w:hint="eastAsia"/>
                <w:sz w:val="16"/>
                <w:szCs w:val="16"/>
                <w:lang w:eastAsia="zh-CN"/>
              </w:rPr>
              <w:t>%-</w:t>
            </w:r>
            <w:r>
              <w:rPr>
                <w:sz w:val="16"/>
                <w:szCs w:val="16"/>
                <w:lang w:eastAsia="zh-CN"/>
              </w:rPr>
              <w:t>25</w:t>
            </w:r>
            <w:r>
              <w:rPr>
                <w:rFonts w:hint="eastAsia"/>
                <w:sz w:val="16"/>
                <w:szCs w:val="16"/>
                <w:lang w:eastAsia="zh-CN"/>
              </w:rPr>
              <w:t>%区间</w:t>
            </w:r>
          </w:p>
          <w:p w14:paraId="377D493F" w14:textId="4DE75D86" w:rsidR="00597C73" w:rsidRDefault="00597C73" w:rsidP="007C1525">
            <w:pPr>
              <w:pStyle w:val="Default"/>
              <w:numPr>
                <w:ilvl w:val="0"/>
                <w:numId w:val="26"/>
              </w:numPr>
              <w:rPr>
                <w:sz w:val="16"/>
                <w:szCs w:val="16"/>
                <w:lang w:eastAsia="zh-CN"/>
              </w:rPr>
            </w:pPr>
            <w:r>
              <w:rPr>
                <w:rFonts w:hint="eastAsia"/>
                <w:sz w:val="16"/>
                <w:szCs w:val="16"/>
                <w:lang w:eastAsia="zh-CN"/>
              </w:rPr>
              <w:t>观望：目标价与发布日波动在-</w:t>
            </w:r>
            <w:r w:rsidR="00DE76CB">
              <w:rPr>
                <w:sz w:val="16"/>
                <w:szCs w:val="16"/>
                <w:lang w:eastAsia="zh-CN"/>
              </w:rPr>
              <w:t>10</w:t>
            </w:r>
            <w:r>
              <w:rPr>
                <w:rFonts w:hint="eastAsia"/>
                <w:sz w:val="16"/>
                <w:szCs w:val="16"/>
                <w:lang w:eastAsia="zh-CN"/>
              </w:rPr>
              <w:t>%-</w:t>
            </w:r>
            <w:r w:rsidR="00DE76CB">
              <w:rPr>
                <w:sz w:val="16"/>
                <w:szCs w:val="16"/>
                <w:lang w:eastAsia="zh-CN"/>
              </w:rPr>
              <w:t>10</w:t>
            </w:r>
            <w:r>
              <w:rPr>
                <w:rFonts w:hint="eastAsia"/>
                <w:sz w:val="16"/>
                <w:szCs w:val="16"/>
                <w:lang w:eastAsia="zh-CN"/>
              </w:rPr>
              <w:t>%之间</w:t>
            </w:r>
          </w:p>
          <w:p w14:paraId="5C6FBE44" w14:textId="2D1D462A" w:rsidR="00597C73" w:rsidRDefault="00597C73" w:rsidP="007C1525">
            <w:pPr>
              <w:pStyle w:val="Default"/>
              <w:numPr>
                <w:ilvl w:val="0"/>
                <w:numId w:val="26"/>
              </w:numPr>
              <w:rPr>
                <w:sz w:val="16"/>
                <w:szCs w:val="16"/>
                <w:lang w:eastAsia="zh-CN"/>
              </w:rPr>
            </w:pPr>
            <w:r>
              <w:rPr>
                <w:rFonts w:hint="eastAsia"/>
                <w:sz w:val="16"/>
                <w:szCs w:val="16"/>
                <w:lang w:eastAsia="zh-CN"/>
              </w:rPr>
              <w:t>减持：目标价处于发布日股价（-</w:t>
            </w:r>
            <w:r w:rsidR="00DE76CB">
              <w:rPr>
                <w:sz w:val="16"/>
                <w:szCs w:val="16"/>
                <w:lang w:eastAsia="zh-CN"/>
              </w:rPr>
              <w:t>10</w:t>
            </w:r>
            <w:r>
              <w:rPr>
                <w:rFonts w:hint="eastAsia"/>
                <w:sz w:val="16"/>
                <w:szCs w:val="16"/>
                <w:lang w:eastAsia="zh-CN"/>
              </w:rPr>
              <w:t>%）-（-</w:t>
            </w:r>
            <w:r>
              <w:rPr>
                <w:sz w:val="16"/>
                <w:szCs w:val="16"/>
                <w:lang w:eastAsia="zh-CN"/>
              </w:rPr>
              <w:t>25</w:t>
            </w:r>
            <w:r>
              <w:rPr>
                <w:rFonts w:hint="eastAsia"/>
                <w:sz w:val="16"/>
                <w:szCs w:val="16"/>
                <w:lang w:eastAsia="zh-CN"/>
              </w:rPr>
              <w:t>%）区间</w:t>
            </w:r>
          </w:p>
          <w:p w14:paraId="45E32260" w14:textId="77777777" w:rsidR="00597C73" w:rsidRPr="00E43DB1" w:rsidRDefault="00597C73" w:rsidP="007C1525">
            <w:pPr>
              <w:pStyle w:val="Default"/>
              <w:numPr>
                <w:ilvl w:val="0"/>
                <w:numId w:val="26"/>
              </w:numPr>
              <w:rPr>
                <w:sz w:val="16"/>
                <w:szCs w:val="16"/>
                <w:lang w:eastAsia="zh-CN"/>
              </w:rPr>
            </w:pPr>
            <w:r>
              <w:rPr>
                <w:rFonts w:hint="eastAsia"/>
                <w:sz w:val="16"/>
                <w:szCs w:val="16"/>
                <w:lang w:eastAsia="zh-CN"/>
              </w:rPr>
              <w:t>卖出：目标价低于发布日股价2</w:t>
            </w:r>
            <w:r>
              <w:rPr>
                <w:sz w:val="16"/>
                <w:szCs w:val="16"/>
                <w:lang w:eastAsia="zh-CN"/>
              </w:rPr>
              <w:t>5</w:t>
            </w:r>
            <w:r>
              <w:rPr>
                <w:rFonts w:hint="eastAsia"/>
                <w:sz w:val="16"/>
                <w:szCs w:val="16"/>
                <w:lang w:eastAsia="zh-CN"/>
              </w:rPr>
              <w:t>%以上</w:t>
            </w:r>
          </w:p>
        </w:tc>
      </w:tr>
    </w:tbl>
    <w:p w14:paraId="6C7E9AFC" w14:textId="77777777" w:rsidR="00597C73" w:rsidRDefault="00597C73" w:rsidP="00597C73">
      <w:pPr>
        <w:pStyle w:val="NoSpacing"/>
        <w:adjustRightInd w:val="0"/>
        <w:snapToGrid w:val="0"/>
        <w:rPr>
          <w:rFonts w:ascii="KaiTi" w:eastAsia="KaiTi" w:hAnsi="KaiTi"/>
          <w:sz w:val="16"/>
          <w:szCs w:val="16"/>
          <w:lang w:eastAsia="zh-CN"/>
        </w:rPr>
      </w:pPr>
    </w:p>
    <w:p w14:paraId="500CB693" w14:textId="77777777" w:rsidR="00597C73" w:rsidRDefault="00597C73" w:rsidP="00597C73">
      <w:pPr>
        <w:pStyle w:val="NoSpacing"/>
        <w:adjustRightInd w:val="0"/>
        <w:snapToGrid w:val="0"/>
        <w:rPr>
          <w:rFonts w:ascii="KaiTi" w:eastAsia="KaiTi" w:hAnsi="KaiTi"/>
          <w:b/>
          <w:sz w:val="19"/>
          <w:szCs w:val="19"/>
          <w:u w:val="thick"/>
          <w:lang w:eastAsia="zh-CN"/>
        </w:rPr>
      </w:pPr>
    </w:p>
    <w:p w14:paraId="12C4F727" w14:textId="77777777" w:rsidR="00597C73" w:rsidRDefault="00597C73" w:rsidP="00597C73">
      <w:pPr>
        <w:pStyle w:val="NoSpacing"/>
        <w:adjustRightInd w:val="0"/>
        <w:snapToGrid w:val="0"/>
        <w:rPr>
          <w:rFonts w:ascii="KaiTi" w:eastAsia="KaiTi" w:hAnsi="KaiTi"/>
          <w:b/>
          <w:sz w:val="19"/>
          <w:szCs w:val="19"/>
          <w:u w:val="thick"/>
          <w:lang w:eastAsia="zh-CN"/>
        </w:rPr>
      </w:pPr>
    </w:p>
    <w:p w14:paraId="294A4D2A" w14:textId="77777777" w:rsidR="00597C73" w:rsidRDefault="00597C73" w:rsidP="00597C73">
      <w:pPr>
        <w:pStyle w:val="NoSpacing"/>
        <w:adjustRightInd w:val="0"/>
        <w:snapToGrid w:val="0"/>
        <w:rPr>
          <w:rFonts w:ascii="KaiTi" w:eastAsia="KaiTi" w:hAnsi="KaiTi"/>
          <w:b/>
          <w:sz w:val="19"/>
          <w:szCs w:val="19"/>
          <w:u w:val="thick"/>
          <w:lang w:eastAsia="zh-CN"/>
        </w:rPr>
      </w:pPr>
    </w:p>
    <w:p w14:paraId="227F0E5D" w14:textId="77777777" w:rsidR="00597C73" w:rsidRDefault="00597C73" w:rsidP="00597C73">
      <w:pPr>
        <w:pStyle w:val="NoSpacing"/>
        <w:adjustRightInd w:val="0"/>
        <w:snapToGrid w:val="0"/>
        <w:rPr>
          <w:rFonts w:ascii="KaiTi" w:eastAsia="KaiTi" w:hAnsi="KaiTi"/>
          <w:b/>
          <w:sz w:val="19"/>
          <w:szCs w:val="19"/>
          <w:u w:val="thick"/>
          <w:lang w:eastAsia="zh-CN"/>
        </w:rPr>
      </w:pPr>
    </w:p>
    <w:p w14:paraId="7F56D1E9" w14:textId="77777777" w:rsidR="00597C73" w:rsidRDefault="00597C73" w:rsidP="00597C73">
      <w:pPr>
        <w:pStyle w:val="NoSpacing"/>
        <w:adjustRightInd w:val="0"/>
        <w:snapToGrid w:val="0"/>
        <w:rPr>
          <w:rFonts w:ascii="KaiTi" w:eastAsia="KaiTi" w:hAnsi="KaiTi"/>
          <w:b/>
          <w:sz w:val="19"/>
          <w:szCs w:val="19"/>
          <w:u w:val="thick"/>
          <w:lang w:eastAsia="zh-CN"/>
        </w:rPr>
      </w:pPr>
    </w:p>
    <w:p w14:paraId="40BFC677" w14:textId="77777777" w:rsidR="00597C73" w:rsidRDefault="00597C73" w:rsidP="00597C73">
      <w:pPr>
        <w:pStyle w:val="NoSpacing"/>
        <w:adjustRightInd w:val="0"/>
        <w:snapToGrid w:val="0"/>
        <w:rPr>
          <w:rFonts w:ascii="KaiTi" w:eastAsia="KaiTi" w:hAnsi="KaiTi"/>
          <w:b/>
          <w:sz w:val="19"/>
          <w:szCs w:val="19"/>
          <w:u w:val="thick"/>
          <w:lang w:eastAsia="zh-CN"/>
        </w:rPr>
      </w:pPr>
    </w:p>
    <w:p w14:paraId="182D8F96" w14:textId="77777777" w:rsidR="00597C73" w:rsidRDefault="00597C73" w:rsidP="00597C73">
      <w:pPr>
        <w:pStyle w:val="NoSpacing"/>
        <w:adjustRightInd w:val="0"/>
        <w:snapToGrid w:val="0"/>
        <w:rPr>
          <w:rFonts w:ascii="KaiTi" w:eastAsia="KaiTi" w:hAnsi="KaiTi"/>
          <w:b/>
          <w:sz w:val="19"/>
          <w:szCs w:val="19"/>
          <w:u w:val="thick"/>
          <w:lang w:eastAsia="zh-CN"/>
        </w:rPr>
      </w:pPr>
    </w:p>
    <w:p w14:paraId="26EA247E" w14:textId="77777777" w:rsidR="00597C73" w:rsidRDefault="00597C73" w:rsidP="00597C73">
      <w:pPr>
        <w:pStyle w:val="NoSpacing"/>
        <w:adjustRightInd w:val="0"/>
        <w:snapToGrid w:val="0"/>
        <w:rPr>
          <w:rFonts w:ascii="KaiTi" w:eastAsia="KaiTi" w:hAnsi="KaiTi"/>
          <w:b/>
          <w:sz w:val="19"/>
          <w:szCs w:val="19"/>
          <w:u w:val="thick"/>
          <w:lang w:eastAsia="zh-CN"/>
        </w:rPr>
      </w:pPr>
    </w:p>
    <w:p w14:paraId="7F86B5AF" w14:textId="77777777" w:rsidR="00597C73" w:rsidRDefault="00597C73" w:rsidP="00597C73">
      <w:pPr>
        <w:pStyle w:val="NoSpacing"/>
        <w:adjustRightInd w:val="0"/>
        <w:snapToGrid w:val="0"/>
        <w:rPr>
          <w:rFonts w:ascii="KaiTi" w:eastAsia="KaiTi" w:hAnsi="KaiTi"/>
          <w:b/>
          <w:sz w:val="19"/>
          <w:szCs w:val="19"/>
          <w:u w:val="thick"/>
          <w:lang w:eastAsia="zh-CN"/>
        </w:rPr>
      </w:pPr>
    </w:p>
    <w:p w14:paraId="6DF4F874" w14:textId="77777777" w:rsidR="00597C73" w:rsidRDefault="00597C73" w:rsidP="00597C73">
      <w:pPr>
        <w:pStyle w:val="NoSpacing"/>
        <w:adjustRightInd w:val="0"/>
        <w:snapToGrid w:val="0"/>
        <w:rPr>
          <w:rFonts w:ascii="KaiTi" w:eastAsia="KaiTi" w:hAnsi="KaiTi"/>
          <w:b/>
          <w:sz w:val="19"/>
          <w:szCs w:val="19"/>
          <w:u w:val="thick"/>
          <w:lang w:eastAsia="zh-CN"/>
        </w:rPr>
      </w:pPr>
    </w:p>
    <w:p w14:paraId="69EC59F9" w14:textId="77777777" w:rsidR="00597C73" w:rsidRDefault="00597C73" w:rsidP="00597C73">
      <w:pPr>
        <w:pStyle w:val="NoSpacing"/>
        <w:adjustRightInd w:val="0"/>
        <w:snapToGrid w:val="0"/>
        <w:rPr>
          <w:rFonts w:ascii="KaiTi" w:eastAsia="KaiTi" w:hAnsi="KaiTi"/>
          <w:b/>
          <w:sz w:val="19"/>
          <w:szCs w:val="19"/>
          <w:u w:val="thick"/>
          <w:lang w:eastAsia="zh-CN"/>
        </w:rPr>
      </w:pPr>
    </w:p>
    <w:p w14:paraId="2B448B96" w14:textId="77777777" w:rsidR="00597C73" w:rsidRDefault="00597C73" w:rsidP="00597C73">
      <w:pPr>
        <w:pStyle w:val="NoSpacing"/>
        <w:adjustRightInd w:val="0"/>
        <w:snapToGrid w:val="0"/>
        <w:rPr>
          <w:rFonts w:ascii="KaiTi" w:eastAsia="KaiTi" w:hAnsi="KaiTi"/>
          <w:b/>
          <w:sz w:val="19"/>
          <w:szCs w:val="19"/>
          <w:u w:val="thick"/>
          <w:lang w:eastAsia="zh-CN"/>
        </w:rPr>
      </w:pPr>
    </w:p>
    <w:p w14:paraId="7FABC311" w14:textId="77777777" w:rsidR="00597C73" w:rsidRDefault="00597C73" w:rsidP="00597C73">
      <w:pPr>
        <w:pStyle w:val="NoSpacing"/>
        <w:adjustRightInd w:val="0"/>
        <w:snapToGrid w:val="0"/>
        <w:rPr>
          <w:rFonts w:ascii="KaiTi" w:eastAsia="KaiTi" w:hAnsi="KaiTi"/>
          <w:b/>
          <w:sz w:val="19"/>
          <w:szCs w:val="19"/>
          <w:u w:val="thick"/>
          <w:lang w:eastAsia="zh-CN"/>
        </w:rPr>
      </w:pPr>
    </w:p>
    <w:p w14:paraId="7B67719C" w14:textId="77777777" w:rsidR="00597C73" w:rsidRDefault="00597C73" w:rsidP="00597C73">
      <w:pPr>
        <w:pStyle w:val="NoSpacing"/>
        <w:adjustRightInd w:val="0"/>
        <w:snapToGrid w:val="0"/>
        <w:rPr>
          <w:rFonts w:ascii="KaiTi" w:eastAsia="KaiTi" w:hAnsi="KaiTi"/>
          <w:b/>
          <w:sz w:val="19"/>
          <w:szCs w:val="19"/>
          <w:u w:val="thick"/>
          <w:lang w:eastAsia="zh-CN"/>
        </w:rPr>
      </w:pPr>
    </w:p>
    <w:p w14:paraId="4A7E796A" w14:textId="77777777" w:rsidR="00597C73" w:rsidRDefault="00597C73" w:rsidP="00597C73">
      <w:pPr>
        <w:pStyle w:val="NoSpacing"/>
        <w:adjustRightInd w:val="0"/>
        <w:snapToGrid w:val="0"/>
        <w:rPr>
          <w:rFonts w:ascii="KaiTi" w:eastAsia="KaiTi" w:hAnsi="KaiTi"/>
          <w:b/>
          <w:sz w:val="19"/>
          <w:szCs w:val="19"/>
          <w:u w:val="thick"/>
          <w:lang w:eastAsia="zh-CN"/>
        </w:rPr>
      </w:pPr>
    </w:p>
    <w:p w14:paraId="7104A834" w14:textId="77777777" w:rsidR="00597C73" w:rsidRDefault="00597C73" w:rsidP="00597C73">
      <w:pPr>
        <w:pStyle w:val="NoSpacing"/>
        <w:adjustRightInd w:val="0"/>
        <w:snapToGrid w:val="0"/>
        <w:rPr>
          <w:rFonts w:ascii="KaiTi" w:eastAsia="KaiTi" w:hAnsi="KaiTi"/>
          <w:b/>
          <w:sz w:val="19"/>
          <w:szCs w:val="19"/>
          <w:u w:val="thick"/>
          <w:lang w:eastAsia="zh-CN"/>
        </w:rPr>
      </w:pPr>
      <w:r w:rsidRPr="00110FFA">
        <w:rPr>
          <w:rFonts w:ascii="KaiTi" w:eastAsia="KaiTi" w:hAnsi="KaiTi" w:hint="eastAsia"/>
          <w:b/>
          <w:sz w:val="19"/>
          <w:szCs w:val="19"/>
          <w:u w:val="thick"/>
          <w:lang w:eastAsia="zh-CN"/>
        </w:rPr>
        <w:t>盛今资本行研部</w:t>
      </w:r>
    </w:p>
    <w:p w14:paraId="5AB5C4C8" w14:textId="77777777" w:rsidR="00597C73" w:rsidRDefault="00597C73" w:rsidP="00597C73">
      <w:pPr>
        <w:pStyle w:val="NoSpacing"/>
        <w:adjustRightInd w:val="0"/>
        <w:snapToGrid w:val="0"/>
        <w:rPr>
          <w:rFonts w:ascii="KaiTi" w:eastAsia="KaiTi" w:hAnsi="KaiTi"/>
          <w:b/>
          <w:sz w:val="16"/>
          <w:szCs w:val="16"/>
          <w:lang w:eastAsia="zh-CN"/>
        </w:rPr>
      </w:pPr>
    </w:p>
    <w:p w14:paraId="0A4B0A18" w14:textId="77777777" w:rsidR="00597C73" w:rsidRDefault="00597C73" w:rsidP="00597C73">
      <w:pPr>
        <w:pStyle w:val="NoSpacing"/>
        <w:adjustRightInd w:val="0"/>
        <w:snapToGrid w:val="0"/>
        <w:rPr>
          <w:rFonts w:ascii="KaiTi" w:eastAsia="KaiTi" w:hAnsi="KaiTi"/>
          <w:b/>
          <w:sz w:val="16"/>
          <w:szCs w:val="16"/>
          <w:lang w:eastAsia="zh-CN"/>
        </w:rPr>
      </w:pPr>
      <w:r>
        <w:rPr>
          <w:rFonts w:ascii="KaiTi" w:eastAsia="KaiTi" w:hAnsi="KaiTi" w:hint="eastAsia"/>
          <w:b/>
          <w:sz w:val="16"/>
          <w:szCs w:val="16"/>
          <w:lang w:eastAsia="zh-CN"/>
        </w:rPr>
        <w:t>美国.洛杉矶</w:t>
      </w:r>
    </w:p>
    <w:p w14:paraId="7BCF0199" w14:textId="77777777" w:rsidR="00597C73" w:rsidRPr="00CD2C09" w:rsidRDefault="00597C73" w:rsidP="00597C73">
      <w:pPr>
        <w:pStyle w:val="NoSpacing"/>
        <w:adjustRightInd w:val="0"/>
        <w:snapToGrid w:val="0"/>
        <w:rPr>
          <w:rFonts w:ascii="SF Compact Display" w:eastAsia="KaiTi" w:hAnsi="SF Compact Display"/>
          <w:sz w:val="16"/>
          <w:szCs w:val="16"/>
          <w:lang w:eastAsia="zh-CN"/>
        </w:rPr>
      </w:pPr>
      <w:r w:rsidRPr="00CD2C09">
        <w:rPr>
          <w:rFonts w:ascii="SF Compact Display" w:eastAsia="KaiTi" w:hAnsi="SF Compact Display"/>
          <w:sz w:val="16"/>
          <w:szCs w:val="16"/>
          <w:lang w:eastAsia="zh-CN"/>
        </w:rPr>
        <w:t>150 S Los Robles Ave, Ste 930</w:t>
      </w:r>
    </w:p>
    <w:p w14:paraId="4F7D4457" w14:textId="77777777" w:rsidR="00597C73" w:rsidRPr="00CD2C09" w:rsidRDefault="00597C73" w:rsidP="00597C73">
      <w:pPr>
        <w:pStyle w:val="NoSpacing"/>
        <w:adjustRightInd w:val="0"/>
        <w:snapToGrid w:val="0"/>
        <w:rPr>
          <w:rFonts w:ascii="SF Compact Display" w:eastAsia="KaiTi" w:hAnsi="SF Compact Display"/>
          <w:sz w:val="16"/>
          <w:szCs w:val="16"/>
          <w:lang w:eastAsia="zh-CN"/>
        </w:rPr>
      </w:pPr>
      <w:r w:rsidRPr="00CD2C09">
        <w:rPr>
          <w:rFonts w:ascii="SF Compact Display" w:eastAsia="KaiTi" w:hAnsi="SF Compact Display"/>
          <w:sz w:val="16"/>
          <w:szCs w:val="16"/>
          <w:lang w:eastAsia="zh-CN"/>
        </w:rPr>
        <w:t>Pasadena, CA 91101</w:t>
      </w:r>
    </w:p>
    <w:p w14:paraId="13B39DE4" w14:textId="77777777" w:rsidR="00597C73" w:rsidRPr="00CD2C09" w:rsidRDefault="00597C73" w:rsidP="00597C73">
      <w:pPr>
        <w:pStyle w:val="NoSpacing"/>
        <w:adjustRightInd w:val="0"/>
        <w:snapToGrid w:val="0"/>
        <w:rPr>
          <w:rFonts w:ascii="SF Compact Display" w:eastAsia="KaiTi" w:hAnsi="SF Compact Display"/>
          <w:sz w:val="16"/>
          <w:szCs w:val="16"/>
          <w:lang w:eastAsia="zh-CN"/>
        </w:rPr>
      </w:pPr>
    </w:p>
    <w:p w14:paraId="6CBCF6F6" w14:textId="303B08BE" w:rsidR="00597C73" w:rsidRDefault="00597C73" w:rsidP="00597C73">
      <w:pPr>
        <w:pStyle w:val="NoSpacing"/>
        <w:adjustRightInd w:val="0"/>
        <w:snapToGrid w:val="0"/>
        <w:rPr>
          <w:rFonts w:ascii="SF Compact Display" w:eastAsia="KaiTi" w:hAnsi="SF Compact Display"/>
          <w:sz w:val="16"/>
          <w:szCs w:val="16"/>
          <w:lang w:eastAsia="zh-CN"/>
        </w:rPr>
      </w:pPr>
      <w:r w:rsidRPr="00CD2C09">
        <w:rPr>
          <w:rFonts w:ascii="SF Compact Display" w:eastAsia="KaiTi" w:hAnsi="SF Compact Display"/>
          <w:sz w:val="16"/>
          <w:szCs w:val="16"/>
          <w:lang w:eastAsia="zh-CN"/>
        </w:rPr>
        <w:t>Phone: +1 626-345-5648</w:t>
      </w:r>
    </w:p>
    <w:p w14:paraId="63CB2BE0" w14:textId="68A080E1" w:rsidR="00E57B79" w:rsidRPr="00CD2C09" w:rsidRDefault="00E57B79" w:rsidP="00597C73">
      <w:pPr>
        <w:pStyle w:val="NoSpacing"/>
        <w:adjustRightInd w:val="0"/>
        <w:snapToGrid w:val="0"/>
        <w:rPr>
          <w:rFonts w:ascii="SF Compact Display" w:eastAsia="KaiTi" w:hAnsi="SF Compact Display"/>
          <w:sz w:val="16"/>
          <w:szCs w:val="16"/>
          <w:lang w:eastAsia="zh-CN"/>
        </w:rPr>
      </w:pPr>
      <w:r>
        <w:rPr>
          <w:rFonts w:ascii="SF Compact Display" w:eastAsia="KaiTi" w:hAnsi="SF Compact Display"/>
          <w:sz w:val="16"/>
          <w:szCs w:val="16"/>
          <w:lang w:eastAsia="zh-CN"/>
        </w:rPr>
        <w:t>Website:grandationcapital.com</w:t>
      </w:r>
    </w:p>
    <w:p w14:paraId="285B31FB" w14:textId="77777777" w:rsidR="00597C73" w:rsidRDefault="00597C73" w:rsidP="00597C73">
      <w:pPr>
        <w:pStyle w:val="NoSpacing"/>
        <w:adjustRightInd w:val="0"/>
        <w:snapToGrid w:val="0"/>
        <w:rPr>
          <w:rFonts w:ascii="SF Compact Display" w:eastAsia="KaiTi" w:hAnsi="SF Compact Display"/>
          <w:sz w:val="16"/>
          <w:szCs w:val="16"/>
          <w:lang w:eastAsia="zh-CN"/>
        </w:rPr>
      </w:pPr>
      <w:r w:rsidRPr="00CD2C09">
        <w:rPr>
          <w:rFonts w:ascii="SF Compact Display" w:eastAsia="KaiTi" w:hAnsi="SF Compact Display"/>
          <w:sz w:val="16"/>
          <w:szCs w:val="16"/>
          <w:lang w:eastAsia="zh-CN"/>
        </w:rPr>
        <w:t xml:space="preserve">Email: </w:t>
      </w:r>
      <w:r w:rsidRPr="00077952">
        <w:rPr>
          <w:rFonts w:ascii="SF Compact Display" w:eastAsia="KaiTi" w:hAnsi="SF Compact Display"/>
          <w:sz w:val="16"/>
          <w:szCs w:val="16"/>
          <w:lang w:eastAsia="zh-CN"/>
        </w:rPr>
        <w:t>info@grandationcapital.com</w:t>
      </w:r>
    </w:p>
    <w:p w14:paraId="4D993257"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092D0A60"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1FF3C564"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65E84FDD"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1C4CB684"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4602A8A4" w14:textId="77777777" w:rsidR="00597C73" w:rsidRDefault="00597C73" w:rsidP="00597C73">
      <w:pPr>
        <w:pStyle w:val="NoSpacing"/>
        <w:adjustRightInd w:val="0"/>
        <w:snapToGrid w:val="0"/>
        <w:rPr>
          <w:rFonts w:ascii="SF Compact Display" w:eastAsia="KaiTi" w:hAnsi="SF Compact Display"/>
          <w:sz w:val="16"/>
          <w:szCs w:val="16"/>
          <w:lang w:eastAsia="zh-CN"/>
        </w:rPr>
      </w:pPr>
    </w:p>
    <w:p w14:paraId="6F0C6861" w14:textId="77777777" w:rsidR="00597C73" w:rsidRPr="00EF3019" w:rsidRDefault="00597C73" w:rsidP="00597C73">
      <w:pPr>
        <w:pStyle w:val="NoSpacing"/>
        <w:adjustRightInd w:val="0"/>
        <w:snapToGrid w:val="0"/>
        <w:rPr>
          <w:rFonts w:ascii="KaiTi" w:eastAsia="KaiTi" w:hAnsi="KaiTi"/>
          <w:b/>
          <w:color w:val="233E70" w:themeColor="accent1" w:themeShade="BF"/>
          <w:sz w:val="16"/>
          <w:szCs w:val="16"/>
          <w:lang w:eastAsia="zh-CN"/>
        </w:rPr>
      </w:pPr>
      <w:r w:rsidRPr="00077952">
        <w:rPr>
          <w:rFonts w:ascii="KaiTi" w:eastAsia="KaiTi" w:hAnsi="KaiTi"/>
          <w:b/>
          <w:color w:val="233E70" w:themeColor="accent1" w:themeShade="BF"/>
          <w:sz w:val="16"/>
          <w:szCs w:val="16"/>
          <w:lang w:eastAsia="zh-CN"/>
        </w:rPr>
        <w:t>2019</w:t>
      </w:r>
      <w:r w:rsidRPr="00077952">
        <w:rPr>
          <w:rFonts w:ascii="KaiTi" w:eastAsia="KaiTi" w:hAnsi="KaiTi" w:hint="eastAsia"/>
          <w:b/>
          <w:color w:val="233E70" w:themeColor="accent1" w:themeShade="BF"/>
          <w:sz w:val="16"/>
          <w:szCs w:val="16"/>
          <w:lang w:eastAsia="zh-CN"/>
        </w:rPr>
        <w:t>年1月1日</w:t>
      </w:r>
    </w:p>
    <w:p w14:paraId="681DCE67" w14:textId="53D9CFDC" w:rsidR="00EF3019" w:rsidRPr="00EA6A03" w:rsidRDefault="00EF3019" w:rsidP="00EA6A03">
      <w:pPr>
        <w:pStyle w:val="NoSpacing"/>
        <w:jc w:val="both"/>
        <w:rPr>
          <w:rFonts w:ascii="SF Compact Display" w:hAnsi="SF Compact Display" w:cs="Arial"/>
          <w:b/>
          <w:i/>
          <w:color w:val="233E70" w:themeColor="accent1" w:themeShade="BF"/>
          <w:sz w:val="16"/>
          <w:szCs w:val="16"/>
          <w:lang w:eastAsia="zh-CN"/>
        </w:rPr>
      </w:pPr>
    </w:p>
    <w:sectPr w:rsidR="00EF3019" w:rsidRPr="00EA6A03" w:rsidSect="00AA269A">
      <w:type w:val="continuous"/>
      <w:pgSz w:w="12240" w:h="15840"/>
      <w:pgMar w:top="864" w:right="864" w:bottom="2304" w:left="864"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897E" w14:textId="77777777" w:rsidR="005A52F4" w:rsidRDefault="005A52F4" w:rsidP="00713050">
      <w:pPr>
        <w:spacing w:line="240" w:lineRule="auto"/>
      </w:pPr>
      <w:r>
        <w:separator/>
      </w:r>
    </w:p>
  </w:endnote>
  <w:endnote w:type="continuationSeparator" w:id="0">
    <w:p w14:paraId="7E460963" w14:textId="77777777" w:rsidR="005A52F4" w:rsidRDefault="005A52F4" w:rsidP="00713050">
      <w:pPr>
        <w:spacing w:line="240" w:lineRule="auto"/>
      </w:pPr>
      <w:r>
        <w:continuationSeparator/>
      </w:r>
    </w:p>
  </w:endnote>
  <w:endnote w:type="continuationNotice" w:id="1">
    <w:p w14:paraId="25B5DC75" w14:textId="77777777" w:rsidR="005A52F4" w:rsidRDefault="005A52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ambr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altName w:val="Microsoft YaHei"/>
    <w:charset w:val="86"/>
    <w:family w:val="modern"/>
    <w:pitch w:val="fixed"/>
    <w:sig w:usb0="800002BF" w:usb1="38CF7CFA" w:usb2="00000016" w:usb3="00000000" w:csb0="00040001" w:csb1="00000000"/>
  </w:font>
  <w:font w:name="SF Compact Display">
    <w:altName w:val="Calibri"/>
    <w:charset w:val="00"/>
    <w:family w:val="swiss"/>
    <w:pitch w:val="variable"/>
    <w:sig w:usb0="A000004F" w:usb1="00000000" w:usb2="00000000" w:usb3="00000000" w:csb0="0000011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450587C7" w14:textId="77777777" w:rsidTr="00B60A88">
      <w:tc>
        <w:tcPr>
          <w:tcW w:w="2621" w:type="dxa"/>
          <w:tcMar>
            <w:top w:w="648" w:type="dxa"/>
            <w:left w:w="115" w:type="dxa"/>
            <w:bottom w:w="0" w:type="dxa"/>
            <w:right w:w="115" w:type="dxa"/>
          </w:tcMar>
        </w:tcPr>
        <w:p w14:paraId="52EF6B41" w14:textId="77777777" w:rsidR="00C2098A" w:rsidRDefault="00CA3DF1" w:rsidP="00684488">
          <w:pPr>
            <w:pStyle w:val="Footer"/>
          </w:pPr>
          <w:r w:rsidRPr="00CA3DF1">
            <w:rPr>
              <w:noProof/>
            </w:rPr>
            <mc:AlternateContent>
              <mc:Choice Requires="wpg">
                <w:drawing>
                  <wp:inline distT="0" distB="0" distL="0" distR="0" wp14:anchorId="5DAFDE99" wp14:editId="3EFB8C97">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v:group id="Group 102" style="width:25.9pt;height:25.9pt;mso-position-horizontal-relative:char;mso-position-vertical-relative:line" alt="Title: Email icon" coordsize="7345,7345" o:spid="_x0000_s1026" w14:anchorId="654AA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style="position:absolute;width:7345;height:7345;visibility:visible;mso-wrap-style:square;v-text-anchor:middle" o:spid="_x0000_s1027" fillcolor="#2f5496 [3204]" stroked="f" strokeweight="1.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6JxAAAANsAAAAPAAAAZHJzL2Rvd25yZXYueG1sRE9La8JA&#10;EL4L/odlhN500xysRFcpta2hB8EoSG/T7DQPs7MhuzXx37uFQm/z8T1ntRlMI67UucqygsdZBII4&#10;t7riQsHp+DZdgHAeWWNjmRTcyMFmPR6tMNG25wNdM1+IEMIuQQWl920ipctLMuhmtiUO3LftDPoA&#10;u0LqDvsQbhoZR9FcGqw4NJTY0ktJ+SX7MQoOX35RpbeP3Xy3jc/v+/ozr19bpR4mw/MShKfB/4v/&#10;3KkO85/g95dwgFzfAQAA//8DAFBLAQItABQABgAIAAAAIQDb4fbL7gAAAIUBAAATAAAAAAAAAAAA&#10;AAAAAAAAAABbQ29udGVudF9UeXBlc10ueG1sUEsBAi0AFAAGAAgAAAAhAFr0LFu/AAAAFQEAAAsA&#10;AAAAAAAAAAAAAAAAHwEAAF9yZWxzLy5yZWxzUEsBAi0AFAAGAAgAAAAhACtsronEAAAA2wAAAA8A&#10;AAAAAAAAAAAAAAAABwIAAGRycy9kb3ducmV2LnhtbFBLBQYAAAAAAwADALcAAAD4AgAAAAA=&#10;"/>
                    <v:group id="Group 18" style="position:absolute;left:1639;top:2458;width:4067;height:2429" coordsize="7278,4347" coordorigin="1639,245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style="position:absolute;left:1639;top:4715;width:7279;height:2090;flip:y;visibility:visible;mso-wrap-style:square;v-text-anchor:middle" coordsize="785097,209029" o:spid="_x0000_s1029" fillcolor="black [3213]" stroked="f" strokeweight="1.1pt" path="m287158,209029l392549,138910r107960,70119l785097,,,,287158,209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oIwwAAANsAAAAPAAAAZHJzL2Rvd25yZXYueG1sRE9Na8JA&#10;EL0L/Q/LFLzpRlFpU1eRiqAgqKkXb9PsNEmbnQ3ZNYn/3hWE3ubxPme+7EwpGqpdYVnBaBiBIE6t&#10;LjhTcP7aDN5AOI+ssbRMCm7kYLl46c0x1rblEzWJz0QIYRejgtz7KpbSpTkZdENbEQfux9YGfYB1&#10;JnWNbQg3pRxH0UwaLDg05FjRZ07pX3I1CibX4+jwne1v3XrV/Mppe9muTzul+q/d6gOEp87/i5/u&#10;rQ7z3+HxSzhALu4AAAD//wMAUEsBAi0AFAAGAAgAAAAhANvh9svuAAAAhQEAABMAAAAAAAAAAAAA&#10;AAAAAAAAAFtDb250ZW50X1R5cGVzXS54bWxQSwECLQAUAAYACAAAACEAWvQsW78AAAAVAQAACwAA&#10;AAAAAAAAAAAAAAAfAQAAX3JlbHMvLnJlbHNQSwECLQAUAAYACAAAACEADZL6CMMAAADbAAAADwAA&#10;AAAAAAAAAAAAAAAHAgAAZHJzL2Rvd25yZXYueG1sUEsFBgAAAAADAAMAtwAAAPcCAAAAAA==&#10;">
                        <v:path arrowok="t" o:connecttype="custom" o:connectlocs="266223,209029;363931,138910;464020,209029;727861,0;0,0;266223,209029" o:connectangles="0,0,0,0,0,0"/>
                      </v:shape>
                      <v:shape id="Isosceles Triangle 90" style="position:absolute;left:5838;top:3384;width:3725;height:2434;rotation:-90;flip:y;visibility:visible;mso-wrap-style:square;v-text-anchor:middle" coordsize="372486,243343" o:spid="_x0000_s1030" fillcolor="black [3213]" stroked="f" strokeweight="1.1pt" path="m,243343l179100,,372486,243343,,243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x8vwAAANsAAAAPAAAAZHJzL2Rvd25yZXYueG1sRE/Pa8Iw&#10;FL4P/B/CE3abqR7GVo0iBcFdJnPi+dE8k2ryUppY2//eHAY7fny/V5vBO9FTF5vACuazAgRxHXTD&#10;RsHpd/f2ASImZI0uMCkYKcJmPXlZYanDg3+oPyYjcgjHEhXYlNpSylhb8hhnoSXO3CV0HlOGnZG6&#10;w0cO904uiuJdemw4N1hsqbJU3453r+Bbu96OzoxGF1+f18POV1U8K/U6HbZLEImG9C/+c++1gkVe&#10;n7/kHyDXTwAAAP//AwBQSwECLQAUAAYACAAAACEA2+H2y+4AAACFAQAAEwAAAAAAAAAAAAAAAAAA&#10;AAAAW0NvbnRlbnRfVHlwZXNdLnhtbFBLAQItABQABgAIAAAAIQBa9CxbvwAAABUBAAALAAAAAAAA&#10;AAAAAAAAAB8BAABfcmVscy8ucmVsc1BLAQItABQABgAIAAAAIQAoMrx8vwAAANsAAAAPAAAAAAAA&#10;AAAAAAAAAAcCAABkcnMvZG93bnJldi54bWxQSwUGAAAAAAMAAwC3AAAA8wIAAAAA&#10;">
                        <v:path arrowok="t" o:connecttype="custom" o:connectlocs="0,243343;179100,0;372486,243343;0,243343" o:connectangles="0,0,0,0"/>
                      </v:shape>
                      <v:shape id="Isosceles Triangle 90" style="position:absolute;left:996;top:3412;width:3725;height:2434;rotation:-90;flip:x y;visibility:visible;mso-wrap-style:square;v-text-anchor:middle" coordsize="372486,243343" o:spid="_x0000_s1031" fillcolor="black [3213]" stroked="f" strokeweight="1.1pt" path="m,243343l179100,,372486,243343,,243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kXxQAAANsAAAAPAAAAZHJzL2Rvd25yZXYueG1sRI9BawIx&#10;FITvBf9DeIXeanY9iGyNIlXRQg9q99DjY/PcbLt5WZOoW3+9KRR6HGbmG2Y6720rLuRD41hBPsxA&#10;EFdON1wrKD/WzxMQISJrbB2Tgh8KMJ8NHqZYaHflPV0OsRYJwqFABSbGrpAyVIYshqHriJN3dN5i&#10;TNLXUnu8Jrht5SjLxtJiw2nBYEevhqrvw9kquL3vq8/T19muyl238blZvq37pVJPj/3iBUSkPv6H&#10;/9pbrWCUw++X9APk7A4AAP//AwBQSwECLQAUAAYACAAAACEA2+H2y+4AAACFAQAAEwAAAAAAAAAA&#10;AAAAAAAAAAAAW0NvbnRlbnRfVHlwZXNdLnhtbFBLAQItABQABgAIAAAAIQBa9CxbvwAAABUBAAAL&#10;AAAAAAAAAAAAAAAAAB8BAABfcmVscy8ucmVsc1BLAQItABQABgAIAAAAIQDoK7kXxQAAANsAAAAP&#10;AAAAAAAAAAAAAAAAAAcCAABkcnMvZG93bnJldi54bWxQSwUGAAAAAAMAAwC3AAAA+QIAAAAA&#10;">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2" style="position:absolute;left:1687;top:2458;width:7231;height:2648;flip:y;visibility:visible;mso-wrap-style:square;v-text-anchor:middle" o:spid="_x0000_s1032" fillcolor="black [3213]" stroked="f" strokeweight="1.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a5wQAAANsAAAAPAAAAZHJzL2Rvd25yZXYueG1sRI9fa8JA&#10;EMTfC36HY4W+1YsRSomeIqLgm5i09XXJbf5gbi/kVk2/vVco9HGYmd8wq83oOnWnIbSeDcxnCSji&#10;0tuWawOfxeHtA1QQZIudZzLwQwE268nLCjPrH3ymey61ihAOGRpoRPpM61A25DDMfE8cvcoPDiXK&#10;odZ2wEeEu06nSfKuHbYcFxrsaddQec1vzkAoFt9FWsvef0l+qUpdyfVwMuZ1Om6XoIRG+Q//tY/W&#10;QJrC75f4A/T6CQAA//8DAFBLAQItABQABgAIAAAAIQDb4fbL7gAAAIUBAAATAAAAAAAAAAAAAAAA&#10;AAAAAABbQ29udGVudF9UeXBlc10ueG1sUEsBAi0AFAAGAAgAAAAhAFr0LFu/AAAAFQEAAAsAAAAA&#10;AAAAAAAAAAAAHwEAAF9yZWxzLy5yZWxzUEsBAi0AFAAGAAgAAAAhAJHZFrnBAAAA2wAAAA8AAAAA&#10;AAAAAAAAAAAABwIAAGRycy9kb3ducmV2LnhtbFBLBQYAAAAAAwADALcAAAD1AgAAAAA=&#10;"/>
                    </v:group>
                    <w10:anchorlock/>
                  </v:group>
                </w:pict>
              </mc:Fallback>
            </mc:AlternateContent>
          </w:r>
        </w:p>
      </w:tc>
      <w:tc>
        <w:tcPr>
          <w:tcW w:w="2621" w:type="dxa"/>
          <w:tcMar>
            <w:top w:w="648" w:type="dxa"/>
            <w:left w:w="115" w:type="dxa"/>
            <w:bottom w:w="0" w:type="dxa"/>
            <w:right w:w="115" w:type="dxa"/>
          </w:tcMar>
        </w:tcPr>
        <w:p w14:paraId="45F2776D" w14:textId="381B11A5" w:rsidR="00C2098A" w:rsidRDefault="0088190B" w:rsidP="00684488">
          <w:pPr>
            <w:pStyle w:val="Footer"/>
          </w:pPr>
          <w:r>
            <w:rPr>
              <w:noProof/>
            </w:rPr>
            <w:drawing>
              <wp:inline distT="0" distB="0" distL="0" distR="0" wp14:anchorId="1576F7C7" wp14:editId="683799FB">
                <wp:extent cx="335280" cy="33528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2621" w:type="dxa"/>
          <w:tcMar>
            <w:top w:w="648" w:type="dxa"/>
            <w:left w:w="115" w:type="dxa"/>
            <w:bottom w:w="0" w:type="dxa"/>
            <w:right w:w="115" w:type="dxa"/>
          </w:tcMar>
        </w:tcPr>
        <w:p w14:paraId="01DC7B99" w14:textId="45883F6F" w:rsidR="00C2098A" w:rsidRDefault="0088190B" w:rsidP="00684488">
          <w:pPr>
            <w:pStyle w:val="Footer"/>
          </w:pPr>
          <w:r>
            <w:rPr>
              <w:noProof/>
            </w:rPr>
            <w:drawing>
              <wp:inline distT="0" distB="0" distL="0" distR="0" wp14:anchorId="00A1A72A" wp14:editId="57A08E84">
                <wp:extent cx="328930" cy="3289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621" w:type="dxa"/>
          <w:tcMar>
            <w:top w:w="648" w:type="dxa"/>
            <w:left w:w="115" w:type="dxa"/>
            <w:bottom w:w="0" w:type="dxa"/>
            <w:right w:w="115" w:type="dxa"/>
          </w:tcMar>
        </w:tcPr>
        <w:p w14:paraId="027E5EBF" w14:textId="251DF604" w:rsidR="00C2098A" w:rsidRDefault="0088190B" w:rsidP="00684488">
          <w:pPr>
            <w:pStyle w:val="Footer"/>
          </w:pPr>
          <w:r>
            <w:rPr>
              <w:noProof/>
            </w:rPr>
            <w:drawing>
              <wp:inline distT="0" distB="0" distL="0" distR="0" wp14:anchorId="638C0C3E" wp14:editId="4C02DE7B">
                <wp:extent cx="335280" cy="3352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r>
    <w:tr w:rsidR="00684488" w14:paraId="5EE4F8EF" w14:textId="77777777" w:rsidTr="00284544">
      <w:tc>
        <w:tcPr>
          <w:tcW w:w="2621" w:type="dxa"/>
          <w:tcMar>
            <w:top w:w="144" w:type="dxa"/>
            <w:left w:w="115" w:type="dxa"/>
            <w:right w:w="115" w:type="dxa"/>
          </w:tcMar>
        </w:tcPr>
        <w:sdt>
          <w:sdtPr>
            <w:rPr>
              <w:rFonts w:ascii="SF Compact Display" w:hAnsi="SF Compact Display"/>
              <w:sz w:val="14"/>
              <w:szCs w:val="14"/>
            </w:rPr>
            <w:alias w:val="Email:"/>
            <w:tag w:val="Email:"/>
            <w:id w:val="-926337933"/>
            <w:placeholder>
              <w:docPart w:val="962C38C07198468FAB6EF771553CFE79"/>
            </w:placeholder>
            <w:dataBinding w:prefixMappings="xmlns:ns0='http://schemas.microsoft.com/office/2006/coverPageProps' " w:xpath="/ns0:CoverPageProperties[1]/ns0:CompanyEmail[1]" w:storeItemID="{55AF091B-3C7A-41E3-B477-F2FDAA23CFDA}"/>
            <w15:appearance w15:val="hidden"/>
            <w:text w:multiLine="1"/>
          </w:sdtPr>
          <w:sdtContent>
            <w:p w14:paraId="0036A539" w14:textId="05327A54" w:rsidR="00684488" w:rsidRPr="00533271" w:rsidRDefault="00CD5856" w:rsidP="00811117">
              <w:pPr>
                <w:pStyle w:val="Footer"/>
                <w:rPr>
                  <w:rFonts w:ascii="SF Compact Display" w:hAnsi="SF Compact Display"/>
                  <w:sz w:val="14"/>
                  <w:szCs w:val="14"/>
                </w:rPr>
              </w:pPr>
              <w:r w:rsidRPr="00533271">
                <w:rPr>
                  <w:rFonts w:ascii="SF Compact Display" w:hAnsi="SF Compact Display"/>
                  <w:sz w:val="14"/>
                  <w:szCs w:val="14"/>
                </w:rPr>
                <w:t>电邮：</w:t>
              </w:r>
              <w:r w:rsidRPr="00533271">
                <w:rPr>
                  <w:rFonts w:ascii="SF Compact Display" w:hAnsi="SF Compact Display"/>
                  <w:sz w:val="14"/>
                  <w:szCs w:val="14"/>
                </w:rPr>
                <w:t>info@grandationcaital.com</w:t>
              </w:r>
            </w:p>
          </w:sdtContent>
        </w:sdt>
      </w:tc>
      <w:tc>
        <w:tcPr>
          <w:tcW w:w="2621" w:type="dxa"/>
          <w:tcMar>
            <w:top w:w="144" w:type="dxa"/>
            <w:left w:w="115" w:type="dxa"/>
            <w:right w:w="115" w:type="dxa"/>
          </w:tcMar>
        </w:tcPr>
        <w:sdt>
          <w:sdtPr>
            <w:rPr>
              <w:rFonts w:ascii="SF Compact Display" w:hAnsi="SF Compact Display"/>
              <w:sz w:val="14"/>
              <w:szCs w:val="14"/>
            </w:rPr>
            <w:alias w:val="Twitter handle:"/>
            <w:tag w:val="Twitter handle:"/>
            <w:id w:val="1962991729"/>
            <w:placeholder>
              <w:docPart w:val="E87C762F08DB4D09A708136E73281091"/>
            </w:placeholder>
            <w:dataBinding w:prefixMappings="xmlns:ns0='http://schemas.microsoft.com/office/2006/coverPageProps' " w:xpath="/ns0:CoverPageProperties[1]/ns0:CompanyAddress[1]" w:storeItemID="{55AF091B-3C7A-41E3-B477-F2FDAA23CFDA}"/>
            <w15:appearance w15:val="hidden"/>
            <w:text w:multiLine="1"/>
          </w:sdtPr>
          <w:sdtContent>
            <w:p w14:paraId="4B6D35ED" w14:textId="13986941" w:rsidR="00684488" w:rsidRPr="00D0585F" w:rsidRDefault="00CD5856" w:rsidP="00811117">
              <w:pPr>
                <w:pStyle w:val="Footer"/>
                <w:rPr>
                  <w:rFonts w:ascii="SF Compact Display" w:hAnsi="SF Compact Display"/>
                  <w:sz w:val="16"/>
                  <w:szCs w:val="16"/>
                </w:rPr>
              </w:pPr>
              <w:r w:rsidRPr="00533271">
                <w:rPr>
                  <w:rFonts w:ascii="SF Compact Display" w:hAnsi="SF Compact Display"/>
                  <w:sz w:val="14"/>
                  <w:szCs w:val="14"/>
                </w:rPr>
                <w:t>电话：</w:t>
              </w:r>
              <w:r w:rsidRPr="00533271">
                <w:rPr>
                  <w:rFonts w:ascii="SF Compact Display" w:hAnsi="SF Compact Display"/>
                  <w:sz w:val="14"/>
                  <w:szCs w:val="14"/>
                </w:rPr>
                <w:t>+1 626 345 5648</w:t>
              </w:r>
            </w:p>
          </w:sdtContent>
        </w:sdt>
      </w:tc>
      <w:tc>
        <w:tcPr>
          <w:tcW w:w="2621" w:type="dxa"/>
          <w:tcMar>
            <w:top w:w="144" w:type="dxa"/>
            <w:left w:w="115" w:type="dxa"/>
            <w:right w:w="115" w:type="dxa"/>
          </w:tcMar>
        </w:tcPr>
        <w:sdt>
          <w:sdtPr>
            <w:rPr>
              <w:rFonts w:ascii="SF Compact Display" w:hAnsi="SF Compact Display"/>
              <w:sz w:val="14"/>
              <w:szCs w:val="14"/>
            </w:rPr>
            <w:alias w:val="Telephone:"/>
            <w:tag w:val="Telephone:"/>
            <w:id w:val="-863431285"/>
            <w:placeholder>
              <w:docPart w:val="444419B5102F4DECB4BFEBBF7BD7E272"/>
            </w:placeholder>
            <w:dataBinding w:prefixMappings="xmlns:ns0='http://schemas.microsoft.com/office/2006/coverPageProps' " w:xpath="/ns0:CoverPageProperties[1]/ns0:CompanyPhone[1]" w:storeItemID="{55AF091B-3C7A-41E3-B477-F2FDAA23CFDA}"/>
            <w15:appearance w15:val="hidden"/>
            <w:text w:multiLine="1"/>
          </w:sdtPr>
          <w:sdtContent>
            <w:p w14:paraId="37BAA41C" w14:textId="26287E8A" w:rsidR="00684488" w:rsidRPr="00533271" w:rsidRDefault="00CD5856" w:rsidP="00811117">
              <w:pPr>
                <w:pStyle w:val="Footer"/>
                <w:rPr>
                  <w:rFonts w:ascii="SF Compact Display" w:hAnsi="SF Compact Display"/>
                  <w:sz w:val="14"/>
                  <w:szCs w:val="14"/>
                </w:rPr>
              </w:pPr>
              <w:r w:rsidRPr="00533271">
                <w:rPr>
                  <w:rFonts w:ascii="SF Compact Display" w:hAnsi="SF Compact Display"/>
                  <w:sz w:val="14"/>
                  <w:szCs w:val="14"/>
                </w:rPr>
                <w:t xml:space="preserve">            </w:t>
              </w:r>
              <w:r w:rsidRPr="00533271">
                <w:rPr>
                  <w:rFonts w:ascii="SF Compact Display" w:hAnsi="SF Compact Display"/>
                  <w:sz w:val="14"/>
                  <w:szCs w:val="14"/>
                </w:rPr>
                <w:t>网站：</w:t>
              </w:r>
              <w:r w:rsidRPr="00533271">
                <w:rPr>
                  <w:rFonts w:ascii="SF Compact Display" w:hAnsi="SF Compact Display"/>
                  <w:sz w:val="14"/>
                  <w:szCs w:val="14"/>
                </w:rPr>
                <w:t>grandationcapital.com</w:t>
              </w:r>
            </w:p>
          </w:sdtContent>
        </w:sdt>
      </w:tc>
      <w:tc>
        <w:tcPr>
          <w:tcW w:w="2621" w:type="dxa"/>
          <w:tcMar>
            <w:top w:w="144" w:type="dxa"/>
            <w:left w:w="115" w:type="dxa"/>
            <w:right w:w="115" w:type="dxa"/>
          </w:tcMar>
        </w:tcPr>
        <w:sdt>
          <w:sdtPr>
            <w:rPr>
              <w:rFonts w:ascii="SF Compact Display" w:hAnsi="SF Compact Display"/>
              <w:sz w:val="14"/>
              <w:szCs w:val="14"/>
              <w:lang w:eastAsia="zh-CN"/>
            </w:rPr>
            <w:alias w:val="LinkedIn URL:"/>
            <w:tag w:val="LinkedIn URL:"/>
            <w:id w:val="-963567542"/>
            <w:placeholder>
              <w:docPart w:val="58D7777658A14FF0B9343E81E2180698"/>
            </w:placeholder>
            <w:dataBinding w:prefixMappings="xmlns:ns0='http://schemas.microsoft.com/office/2006/coverPageProps' " w:xpath="/ns0:CoverPageProperties[1]/ns0:CompanyFax[1]" w:storeItemID="{55AF091B-3C7A-41E3-B477-F2FDAA23CFDA}"/>
            <w15:appearance w15:val="hidden"/>
            <w:text w:multiLine="1"/>
          </w:sdtPr>
          <w:sdtContent>
            <w:p w14:paraId="0E369453" w14:textId="40B8DAD9" w:rsidR="00684488" w:rsidRPr="00533271" w:rsidRDefault="00CD5856" w:rsidP="00811117">
              <w:pPr>
                <w:pStyle w:val="Footer"/>
                <w:rPr>
                  <w:rFonts w:ascii="SF Compact Display" w:hAnsi="SF Compact Display"/>
                  <w:sz w:val="14"/>
                  <w:szCs w:val="14"/>
                  <w:lang w:eastAsia="zh-CN"/>
                </w:rPr>
              </w:pPr>
              <w:r w:rsidRPr="00533271">
                <w:rPr>
                  <w:rFonts w:ascii="SF Compact Display" w:hAnsi="SF Compact Display"/>
                  <w:sz w:val="14"/>
                  <w:szCs w:val="14"/>
                  <w:lang w:eastAsia="zh-CN"/>
                </w:rPr>
                <w:t>微信公众号：盛今行研</w:t>
              </w:r>
              <w:r w:rsidRPr="00533271">
                <w:rPr>
                  <w:rFonts w:ascii="SF Compact Display" w:hAnsi="SF Compact Display"/>
                  <w:sz w:val="14"/>
                  <w:szCs w:val="14"/>
                  <w:lang w:eastAsia="zh-CN"/>
                </w:rPr>
                <w:br/>
              </w:r>
            </w:p>
          </w:sdtContent>
        </w:sdt>
      </w:tc>
    </w:tr>
  </w:tbl>
  <w:sdt>
    <w:sdtPr>
      <w:id w:val="-153915208"/>
      <w:docPartObj>
        <w:docPartGallery w:val="Page Numbers (Bottom of Page)"/>
        <w:docPartUnique/>
      </w:docPartObj>
    </w:sdtPr>
    <w:sdtEndPr>
      <w:rPr>
        <w:noProof/>
      </w:rPr>
    </w:sdtEndPr>
    <w:sdtContent>
      <w:p w14:paraId="112EDF4A" w14:textId="6DBB1CBE" w:rsidR="00C2098A" w:rsidRDefault="008C5820" w:rsidP="00217980">
        <w:pPr>
          <w:pStyle w:val="Footer"/>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250" w:type="pct"/>
      <w:tblLayout w:type="fixed"/>
      <w:tblLook w:val="04A0" w:firstRow="1" w:lastRow="0" w:firstColumn="1" w:lastColumn="0" w:noHBand="0" w:noVBand="1"/>
      <w:tblDescription w:val="Footer layout table for contact Information"/>
    </w:tblPr>
    <w:tblGrid>
      <w:gridCol w:w="2628"/>
      <w:gridCol w:w="2628"/>
      <w:gridCol w:w="2628"/>
      <w:gridCol w:w="2628"/>
      <w:gridCol w:w="2628"/>
    </w:tblGrid>
    <w:tr w:rsidR="00CE67A3" w14:paraId="7763B9C7" w14:textId="0BA4F6D8" w:rsidTr="00CE67A3">
      <w:tc>
        <w:tcPr>
          <w:tcW w:w="2628" w:type="dxa"/>
          <w:tcMar>
            <w:top w:w="648" w:type="dxa"/>
            <w:left w:w="115" w:type="dxa"/>
            <w:bottom w:w="0" w:type="dxa"/>
            <w:right w:w="115" w:type="dxa"/>
          </w:tcMar>
        </w:tcPr>
        <w:p w14:paraId="752AE895" w14:textId="77777777" w:rsidR="00CE67A3" w:rsidRDefault="00CE67A3" w:rsidP="00217980">
          <w:pPr>
            <w:pStyle w:val="Footer"/>
          </w:pPr>
          <w:r w:rsidRPr="00CA3DF1">
            <w:rPr>
              <w:noProof/>
            </w:rPr>
            <mc:AlternateContent>
              <mc:Choice Requires="wpg">
                <w:drawing>
                  <wp:inline distT="0" distB="0" distL="0" distR="0" wp14:anchorId="16D33B05" wp14:editId="408BF506">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arto="http://schemas.microsoft.com/office/word/2006/arto">
                <w:pict>
                  <v:group w14:anchorId="141D4B63"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GwwAAANsAAAAPAAAAZHJzL2Rvd25yZXYueG1sRE/LasJA&#10;FN0L/YfhFrrTSbMQiY5SaltDF4VEoXR3zVzzMHMnZKZJ/PvOouDycN6b3WRaMVDvassKnhcRCOLC&#10;6ppLBafj+3wFwnlkja1lUnAjB7vtw2yDibYjZzTkvhQhhF2CCirvu0RKV1Rk0C1sRxy4i+0N+gD7&#10;UuoexxBuWhlH0VIarDk0VNjRa0XFNf81CrKzX9Xp7fOwPOzj74+v5qdo3jqlnh6nlzUIT5O/i//d&#10;qVYQh7HhS/gBcvsHAAD//wMAUEsBAi0AFAAGAAgAAAAhANvh9svuAAAAhQEAABMAAAAAAAAAAAAA&#10;AAAAAAAAAFtDb250ZW50X1R5cGVzXS54bWxQSwECLQAUAAYACAAAACEAWvQsW78AAAAVAQAACwAA&#10;AAAAAAAAAAAAAAAfAQAAX3JlbHMvLnJlbHNQSwECLQAUAAYACAAAACEAlJ/wRsMAAADbAAAADwAA&#10;AAAAAAAAAAAAAAAHAgAAZHJzL2Rvd25yZXYueG1sUEsFBgAAAAADAAMAtwAAAPcCAAAAAA==&#10;" fillcolor="#2f5496 [3204]" stroked="f" strokeweight="1.1pt"/>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1wQAAANsAAAAPAAAAZHJzL2Rvd25yZXYueG1sRE/LisIw&#10;FN0P+A/hCu409Yl0jCKKoDDgazazu9Nc22pzU5rY1r+fLIRZHs57sWpNIWqqXG5ZwXAQgSBOrM45&#10;VfB93fXnIJxH1lhYJgUvcrBadj4WGGvb8Jnqi09FCGEXo4LM+zKW0iUZGXQDWxIH7mYrgz7AKpW6&#10;wiaEm0KOomgmDeYcGjIsaZNR8rg8jYLJ8zQ8/qZfr3a7ru9y2vzst+eDUr1uu/4E4an1/+K3e68V&#10;jMP68CX8ALn8AwAA//8DAFBLAQItABQABgAIAAAAIQDb4fbL7gAAAIUBAAATAAAAAAAAAAAAAAAA&#10;AAAAAABbQ29udGVudF9UeXBlc10ueG1sUEsBAi0AFAAGAAgAAAAhAFr0LFu/AAAAFQEAAAsAAAAA&#10;AAAAAAAAAAAAHwEAAF9yZWxzLy5yZWxzUEsBAi0AFAAGAAgAAAAhANcdD/XBAAAA2wAAAA8AAAAA&#10;AAAAAAAAAAAABwIAAGRycy9kb3ducmV2LnhtbFBLBQYAAAAAAwADALcAAAD1AgAAAAA=&#10;" path="m287158,209029l392549,138910r107960,70119l785097,,,,287158,209029xe" fillcolor="black [3213]" stroked="f" strokeweight="1.1pt">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86wgAAANsAAAAPAAAAZHJzL2Rvd25yZXYueG1sRI9BawIx&#10;FITvBf9DeEJvNatCqVujyIJQLxVt8fzYvCbbJi/LJl13/70pCD0OM/MNs94O3omeutgEVjCfFSCI&#10;66AbNgo+P/ZPLyBiQtboApOCkSJsN5OHNZY6XPlE/TkZkSEcS1RgU2pLKWNtyWOchZY4e1+h85iy&#10;7IzUHV4z3Du5KIpn6bHhvGCxpcpS/XP+9Qretevt6MxodHFYfR/3vqriRanH6bB7BZFoSP/he/tN&#10;K1jO4e9L/gFycwMAAP//AwBQSwECLQAUAAYACAAAACEA2+H2y+4AAACFAQAAEwAAAAAAAAAAAAAA&#10;AAAAAAAAW0NvbnRlbnRfVHlwZXNdLnhtbFBLAQItABQABgAIAAAAIQBa9CxbvwAAABUBAAALAAAA&#10;AAAAAAAAAAAAAB8BAABfcmVscy8ucmVsc1BLAQItABQABgAIAAAAIQDCp486wgAAANsAAAAPAAAA&#10;AAAAAAAAAAAAAAcCAABkcnMvZG93bnJldi54bWxQSwUGAAAAAAMAAwC3AAAA9gIAAAAA&#10;" path="m,243343l179100,,372486,243343,,243343xe" fillcolor="black [3213]" stroked="f" strokeweight="1.1pt">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G9xgAAANsAAAAPAAAAZHJzL2Rvd25yZXYueG1sRI/NawIx&#10;FMTvBf+H8ITealYLpaxGKX5gCx7qx8HjY/PcrN28rEnUrX99UxA8DjPzG2Y0aW0tLuRD5VhBv5eB&#10;IC6crrhUsNsuXt5BhIissXZMCn4pwGTceRphrt2V13TZxFIkCIccFZgYm1zKUBiyGHquIU7ewXmL&#10;MUlfSu3xmuC2loMse5MWK04LBhuaGip+Nmer4LZaF/vT8Wznu+9m6ftm9rVoZ0o9d9uPIYhIbXyE&#10;7+1PreB1AP9f0g+Q4z8AAAD//wMAUEsBAi0AFAAGAAgAAAAhANvh9svuAAAAhQEAABMAAAAAAAAA&#10;AAAAAAAAAAAAAFtDb250ZW50X1R5cGVzXS54bWxQSwECLQAUAAYACAAAACEAWvQsW78AAAAVAQAA&#10;CwAAAAAAAAAAAAAAAAAfAQAAX3JlbHMvLnJlbHNQSwECLQAUAAYACAAAACEAnSCxvcYAAADbAAAA&#10;DwAAAAAAAAAAAAAAAAAHAgAAZHJzL2Rvd25yZXYueG1sUEsFBgAAAAADAAMAtwAAAPoCAAAAAA==&#10;" path="m,243343l179100,,372486,243343,,243343xe" fillcolor="black [3213]" stroked="f" strokeweight="1.1pt">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X/wgAAANsAAAAPAAAAZHJzL2Rvd25yZXYueG1sRI9ba8JA&#10;FITfhf6H5RT6ppsaEEldpZQKfSsmXl4P2ZMLZs+G7Kmm/94VBB+HmfmGWW1G16kLDaH1bOB9loAi&#10;Lr1tuTawL7bTJaggyBY7z2TgnwJs1i+TFWbWX3lHl1xqFSEcMjTQiPSZ1qFsyGGY+Z44epUfHEqU&#10;Q63tgNcId52eJ8lCO2w5LjTY01dD5Tn/cwZCkR6LeS3f/iD5qSp1JeftrzFvr+PnByihUZ7hR/vH&#10;GkhTuH+JP0CvbwAAAP//AwBQSwECLQAUAAYACAAAACEA2+H2y+4AAACFAQAAEwAAAAAAAAAAAAAA&#10;AAAAAAAAW0NvbnRlbnRfVHlwZXNdLnhtbFBLAQItABQABgAIAAAAIQBa9CxbvwAAABUBAAALAAAA&#10;AAAAAAAAAAAAAB8BAABfcmVscy8ucmVsc1BLAQItABQABgAIAAAAIQB7TCX/wgAAANsAAAAPAAAA&#10;AAAAAAAAAAAAAAcCAABkcnMvZG93bnJldi54bWxQSwUGAAAAAAMAAwC3AAAA9gIAAAAA&#10;" fillcolor="black [3213]" stroked="f" strokeweight="1.1pt"/>
                    </v:group>
                    <w10:anchorlock/>
                  </v:group>
                </w:pict>
              </mc:Fallback>
            </mc:AlternateContent>
          </w:r>
        </w:p>
      </w:tc>
      <w:tc>
        <w:tcPr>
          <w:tcW w:w="2628" w:type="dxa"/>
          <w:tcMar>
            <w:top w:w="648" w:type="dxa"/>
            <w:left w:w="115" w:type="dxa"/>
            <w:bottom w:w="0" w:type="dxa"/>
            <w:right w:w="115" w:type="dxa"/>
          </w:tcMar>
        </w:tcPr>
        <w:p w14:paraId="0A298661" w14:textId="4022F48D" w:rsidR="00CE67A3" w:rsidRDefault="00CE67A3" w:rsidP="00217980">
          <w:pPr>
            <w:pStyle w:val="Footer"/>
          </w:pPr>
          <w:r w:rsidRPr="00C2098A">
            <w:rPr>
              <w:noProof/>
            </w:rPr>
            <mc:AlternateContent>
              <mc:Choice Requires="wpg">
                <w:drawing>
                  <wp:inline distT="0" distB="0" distL="0" distR="0" wp14:anchorId="180CA090" wp14:editId="377877E6">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rto="http://schemas.microsoft.com/office/word/2006/arto">
                <w:pict>
                  <v:group w14:anchorId="031280EA"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2f5496 [3204]" strokecolor="#2f5496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8" w:type="dxa"/>
          <w:tcMar>
            <w:top w:w="648" w:type="dxa"/>
            <w:left w:w="115" w:type="dxa"/>
            <w:bottom w:w="0" w:type="dxa"/>
            <w:right w:w="115" w:type="dxa"/>
          </w:tcMar>
        </w:tcPr>
        <w:p w14:paraId="76150097" w14:textId="52ED6B64" w:rsidR="00CE67A3" w:rsidRDefault="00CE67A3" w:rsidP="00217980">
          <w:pPr>
            <w:pStyle w:val="Footer"/>
          </w:pPr>
          <w:r>
            <w:rPr>
              <w:noProof/>
            </w:rPr>
            <w:drawing>
              <wp:inline distT="0" distB="0" distL="0" distR="0" wp14:anchorId="41CBB85D" wp14:editId="445A2FED">
                <wp:extent cx="328930" cy="3289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628" w:type="dxa"/>
          <w:tcMar>
            <w:top w:w="648" w:type="dxa"/>
            <w:left w:w="115" w:type="dxa"/>
            <w:bottom w:w="0" w:type="dxa"/>
            <w:right w:w="115" w:type="dxa"/>
          </w:tcMar>
        </w:tcPr>
        <w:p w14:paraId="1EC49A64" w14:textId="7A2C57AC" w:rsidR="00CE67A3" w:rsidRDefault="00CE67A3" w:rsidP="00217980">
          <w:pPr>
            <w:pStyle w:val="Footer"/>
          </w:pPr>
          <w:r>
            <w:rPr>
              <w:noProof/>
            </w:rPr>
            <w:drawing>
              <wp:inline distT="0" distB="0" distL="0" distR="0" wp14:anchorId="500C6194" wp14:editId="2704B1F9">
                <wp:extent cx="335280" cy="33528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2628" w:type="dxa"/>
        </w:tcPr>
        <w:p w14:paraId="529E73B1" w14:textId="77777777" w:rsidR="00CE67A3" w:rsidRDefault="00CE67A3" w:rsidP="00217980">
          <w:pPr>
            <w:pStyle w:val="Footer"/>
            <w:rPr>
              <w:noProof/>
            </w:rPr>
          </w:pPr>
        </w:p>
      </w:tc>
    </w:tr>
    <w:tr w:rsidR="00CE67A3" w14:paraId="5DDC4B2E" w14:textId="7C182576" w:rsidTr="00CE67A3">
      <w:tc>
        <w:tcPr>
          <w:tcW w:w="2628" w:type="dxa"/>
          <w:tcMar>
            <w:top w:w="144" w:type="dxa"/>
            <w:left w:w="115" w:type="dxa"/>
            <w:right w:w="115" w:type="dxa"/>
          </w:tcMar>
        </w:tcPr>
        <w:sdt>
          <w:sdtPr>
            <w:rPr>
              <w:rFonts w:ascii="SF Compact Display" w:hAnsi="SF Compact Display" w:hint="eastAsia"/>
              <w:sz w:val="14"/>
              <w:szCs w:val="14"/>
              <w:lang w:eastAsia="zh-CN"/>
            </w:rPr>
            <w:alias w:val="Email:"/>
            <w:tag w:val="Email:"/>
            <w:id w:val="-1361275058"/>
            <w:placeholder>
              <w:docPart w:val="70F12F3DF48046518ABEFBB15DF09315"/>
            </w:placeholder>
            <w:dataBinding w:prefixMappings="xmlns:ns0='http://schemas.microsoft.com/office/2006/coverPageProps' " w:xpath="/ns0:CoverPageProperties[1]/ns0:CompanyEmail[1]" w:storeItemID="{55AF091B-3C7A-41E3-B477-F2FDAA23CFDA}"/>
            <w15:appearance w15:val="hidden"/>
            <w:text w:multiLine="1"/>
          </w:sdtPr>
          <w:sdtContent>
            <w:p w14:paraId="47DB0420" w14:textId="4BB25455" w:rsidR="00CE67A3" w:rsidRPr="00CD5856" w:rsidRDefault="00CD5856" w:rsidP="00811117">
              <w:pPr>
                <w:pStyle w:val="Footer"/>
                <w:rPr>
                  <w:rFonts w:ascii="SF Compact Display" w:hAnsi="SF Compact Display"/>
                  <w:sz w:val="14"/>
                  <w:szCs w:val="14"/>
                </w:rPr>
              </w:pPr>
              <w:r w:rsidRPr="00CD5856">
                <w:rPr>
                  <w:rFonts w:ascii="SF Compact Display" w:hAnsi="SF Compact Display" w:hint="eastAsia"/>
                  <w:sz w:val="14"/>
                  <w:szCs w:val="14"/>
                  <w:lang w:eastAsia="zh-CN"/>
                </w:rPr>
                <w:t>电邮：</w:t>
              </w:r>
              <w:r w:rsidRPr="00CD5856">
                <w:rPr>
                  <w:rFonts w:ascii="SF Compact Display" w:hAnsi="SF Compact Display" w:hint="eastAsia"/>
                  <w:sz w:val="14"/>
                  <w:szCs w:val="14"/>
                  <w:lang w:eastAsia="zh-CN"/>
                </w:rPr>
                <w:t>i</w:t>
              </w:r>
              <w:r w:rsidRPr="00CD5856">
                <w:rPr>
                  <w:rFonts w:ascii="SF Compact Display" w:hAnsi="SF Compact Display"/>
                  <w:sz w:val="14"/>
                  <w:szCs w:val="14"/>
                  <w:lang w:eastAsia="zh-CN"/>
                </w:rPr>
                <w:t>nfo@grandationcaital.com</w:t>
              </w:r>
            </w:p>
          </w:sdtContent>
        </w:sdt>
      </w:tc>
      <w:tc>
        <w:tcPr>
          <w:tcW w:w="2628" w:type="dxa"/>
          <w:tcMar>
            <w:top w:w="144" w:type="dxa"/>
            <w:left w:w="115" w:type="dxa"/>
            <w:right w:w="115" w:type="dxa"/>
          </w:tcMar>
        </w:tcPr>
        <w:sdt>
          <w:sdtPr>
            <w:rPr>
              <w:rFonts w:ascii="SF Compact Display" w:hAnsi="SF Compact Display" w:hint="eastAsia"/>
              <w:sz w:val="14"/>
              <w:szCs w:val="14"/>
              <w:lang w:eastAsia="zh-CN"/>
            </w:rPr>
            <w:alias w:val="Twitter handle:"/>
            <w:tag w:val="Twitter handle:"/>
            <w:id w:val="-579133063"/>
            <w:placeholder>
              <w:docPart w:val="B25165CCD9C94C8191DCECB2ECA9AF57"/>
            </w:placeholder>
            <w:dataBinding w:prefixMappings="xmlns:ns0='http://schemas.microsoft.com/office/2006/coverPageProps' " w:xpath="/ns0:CoverPageProperties[1]/ns0:CompanyAddress[1]" w:storeItemID="{55AF091B-3C7A-41E3-B477-F2FDAA23CFDA}"/>
            <w15:appearance w15:val="hidden"/>
            <w:text w:multiLine="1"/>
          </w:sdtPr>
          <w:sdtContent>
            <w:p w14:paraId="383A0AC7" w14:textId="099695DA" w:rsidR="00CE67A3" w:rsidRPr="00CD5856" w:rsidRDefault="00CD5856" w:rsidP="00217980">
              <w:pPr>
                <w:pStyle w:val="Footer"/>
                <w:rPr>
                  <w:rFonts w:ascii="SF Compact Display" w:hAnsi="SF Compact Display"/>
                  <w:sz w:val="14"/>
                  <w:szCs w:val="14"/>
                </w:rPr>
              </w:pPr>
              <w:r w:rsidRPr="00CD5856">
                <w:rPr>
                  <w:rFonts w:ascii="SF Compact Display" w:hAnsi="SF Compact Display" w:hint="eastAsia"/>
                  <w:sz w:val="14"/>
                  <w:szCs w:val="14"/>
                  <w:lang w:eastAsia="zh-CN"/>
                </w:rPr>
                <w:t>电话：</w:t>
              </w:r>
              <w:r w:rsidR="00CE67A3" w:rsidRPr="00CD5856">
                <w:rPr>
                  <w:rFonts w:ascii="SF Compact Display" w:hAnsi="SF Compact Display" w:hint="eastAsia"/>
                  <w:sz w:val="14"/>
                  <w:szCs w:val="14"/>
                  <w:lang w:eastAsia="zh-CN"/>
                </w:rPr>
                <w:t>+1 626 345 5648</w:t>
              </w:r>
            </w:p>
          </w:sdtContent>
        </w:sdt>
      </w:tc>
      <w:tc>
        <w:tcPr>
          <w:tcW w:w="2628" w:type="dxa"/>
          <w:tcMar>
            <w:top w:w="144" w:type="dxa"/>
            <w:left w:w="115" w:type="dxa"/>
            <w:right w:w="115" w:type="dxa"/>
          </w:tcMar>
        </w:tcPr>
        <w:sdt>
          <w:sdtPr>
            <w:rPr>
              <w:rFonts w:ascii="SF Compact Display" w:hAnsi="SF Compact Display" w:hint="eastAsia"/>
              <w:sz w:val="14"/>
              <w:szCs w:val="14"/>
              <w:lang w:eastAsia="zh-CN"/>
            </w:rPr>
            <w:alias w:val="Telephone:"/>
            <w:tag w:val="Telephone:"/>
            <w:id w:val="1735889960"/>
            <w:placeholder>
              <w:docPart w:val="C378BE72159148E6B5C6DA32EB2AF855"/>
            </w:placeholder>
            <w:dataBinding w:prefixMappings="xmlns:ns0='http://schemas.microsoft.com/office/2006/coverPageProps' " w:xpath="/ns0:CoverPageProperties[1]/ns0:CompanyPhone[1]" w:storeItemID="{55AF091B-3C7A-41E3-B477-F2FDAA23CFDA}"/>
            <w15:appearance w15:val="hidden"/>
            <w:text w:multiLine="1"/>
          </w:sdtPr>
          <w:sdtContent>
            <w:p w14:paraId="25BC5541" w14:textId="308F2D98" w:rsidR="00CE67A3" w:rsidRPr="00CE4796" w:rsidRDefault="00CD5856" w:rsidP="00CD5856">
              <w:pPr>
                <w:pStyle w:val="Footer"/>
                <w:jc w:val="left"/>
                <w:rPr>
                  <w:rFonts w:ascii="SF Compact Display" w:hAnsi="SF Compact Display"/>
                  <w:sz w:val="16"/>
                  <w:szCs w:val="16"/>
                </w:rPr>
              </w:pPr>
              <w:r>
                <w:rPr>
                  <w:rFonts w:ascii="SF Compact Display" w:hAnsi="SF Compact Display"/>
                  <w:sz w:val="14"/>
                  <w:szCs w:val="14"/>
                  <w:lang w:eastAsia="zh-CN"/>
                </w:rPr>
                <w:t xml:space="preserve">            </w:t>
              </w:r>
              <w:r w:rsidRPr="00CD5856">
                <w:rPr>
                  <w:rFonts w:ascii="SF Compact Display" w:hAnsi="SF Compact Display" w:hint="eastAsia"/>
                  <w:sz w:val="14"/>
                  <w:szCs w:val="14"/>
                  <w:lang w:eastAsia="zh-CN"/>
                </w:rPr>
                <w:t>网站：</w:t>
              </w:r>
              <w:r w:rsidR="00CE67A3" w:rsidRPr="00CD5856">
                <w:rPr>
                  <w:rFonts w:ascii="SF Compact Display" w:hAnsi="SF Compact Display" w:hint="eastAsia"/>
                  <w:sz w:val="14"/>
                  <w:szCs w:val="14"/>
                  <w:lang w:eastAsia="zh-CN"/>
                </w:rPr>
                <w:t>grandationcapital.com</w:t>
              </w:r>
            </w:p>
          </w:sdtContent>
        </w:sdt>
      </w:tc>
      <w:tc>
        <w:tcPr>
          <w:tcW w:w="2628" w:type="dxa"/>
          <w:tcMar>
            <w:top w:w="144" w:type="dxa"/>
            <w:left w:w="115" w:type="dxa"/>
            <w:right w:w="115" w:type="dxa"/>
          </w:tcMar>
        </w:tcPr>
        <w:sdt>
          <w:sdtPr>
            <w:rPr>
              <w:rFonts w:ascii="SF Compact Display" w:hAnsi="SF Compact Display" w:hint="eastAsia"/>
              <w:sz w:val="14"/>
              <w:szCs w:val="14"/>
              <w:lang w:eastAsia="zh-CN"/>
            </w:rPr>
            <w:alias w:val="LinkedIn URL:"/>
            <w:tag w:val="LinkedIn URL:"/>
            <w:id w:val="516050108"/>
            <w:placeholder>
              <w:docPart w:val="B44DE83D3E704C29A61FC909BADF8236"/>
            </w:placeholder>
            <w:dataBinding w:prefixMappings="xmlns:ns0='http://schemas.microsoft.com/office/2006/coverPageProps' " w:xpath="/ns0:CoverPageProperties[1]/ns0:CompanyFax[1]" w:storeItemID="{55AF091B-3C7A-41E3-B477-F2FDAA23CFDA}"/>
            <w15:appearance w15:val="hidden"/>
            <w:text w:multiLine="1"/>
          </w:sdtPr>
          <w:sdtContent>
            <w:p w14:paraId="451F53BD" w14:textId="43E8BA43" w:rsidR="00CE67A3" w:rsidRPr="00CE4796" w:rsidRDefault="00CD5856" w:rsidP="00217980">
              <w:pPr>
                <w:pStyle w:val="Footer"/>
                <w:rPr>
                  <w:rFonts w:ascii="SF Compact Display" w:hAnsi="SF Compact Display"/>
                  <w:sz w:val="16"/>
                  <w:szCs w:val="16"/>
                  <w:lang w:eastAsia="zh-CN"/>
                </w:rPr>
              </w:pPr>
              <w:r w:rsidRPr="00CD5856">
                <w:rPr>
                  <w:rFonts w:ascii="SF Compact Display" w:hAnsi="SF Compact Display" w:hint="eastAsia"/>
                  <w:sz w:val="14"/>
                  <w:szCs w:val="14"/>
                  <w:lang w:eastAsia="zh-CN"/>
                </w:rPr>
                <w:t>微信公众号：盛今</w:t>
              </w:r>
              <w:r>
                <w:rPr>
                  <w:rFonts w:ascii="SF Compact Display" w:hAnsi="SF Compact Display" w:hint="eastAsia"/>
                  <w:sz w:val="14"/>
                  <w:szCs w:val="14"/>
                  <w:lang w:eastAsia="zh-CN"/>
                </w:rPr>
                <w:t>行研</w:t>
              </w:r>
              <w:r w:rsidR="00CE67A3" w:rsidRPr="00CD5856">
                <w:rPr>
                  <w:rFonts w:ascii="SF Compact Display" w:hAnsi="SF Compact Display" w:hint="eastAsia"/>
                  <w:sz w:val="14"/>
                  <w:szCs w:val="14"/>
                  <w:lang w:eastAsia="zh-CN"/>
                </w:rPr>
                <w:br/>
              </w:r>
            </w:p>
          </w:sdtContent>
        </w:sdt>
      </w:tc>
      <w:tc>
        <w:tcPr>
          <w:tcW w:w="2628" w:type="dxa"/>
        </w:tcPr>
        <w:p w14:paraId="456221DE" w14:textId="77777777" w:rsidR="00CE67A3" w:rsidRDefault="00CE67A3" w:rsidP="00217980">
          <w:pPr>
            <w:pStyle w:val="Footer"/>
            <w:rPr>
              <w:rFonts w:ascii="SF Compact Display" w:hAnsi="SF Compact Display"/>
              <w:sz w:val="16"/>
              <w:szCs w:val="16"/>
              <w:lang w:eastAsia="zh-CN"/>
            </w:rPr>
          </w:pPr>
        </w:p>
      </w:tc>
    </w:tr>
  </w:tbl>
  <w:p w14:paraId="673D1586" w14:textId="5050860E" w:rsidR="00217980" w:rsidRDefault="007C1525">
    <w:pPr>
      <w:pStyle w:val="Footer"/>
      <w:rPr>
        <w:lang w:eastAsia="zh-CN"/>
      </w:rPr>
    </w:pPr>
    <w:r>
      <w:rPr>
        <w:lang w:eastAsia="zh-CN"/>
      </w:rPr>
      <w:fldChar w:fldCharType="begin"/>
    </w:r>
    <w:r>
      <w:rPr>
        <w:lang w:eastAsia="zh-CN"/>
      </w:rPr>
      <w:instrText xml:space="preserve"> PAGE   \* MERGEFORMAT </w:instrText>
    </w:r>
    <w:r>
      <w:rPr>
        <w:lang w:eastAsia="zh-CN"/>
      </w:rPr>
      <w:fldChar w:fldCharType="separate"/>
    </w:r>
    <w:r>
      <w:rPr>
        <w:noProof/>
        <w:lang w:eastAsia="zh-CN"/>
      </w:rPr>
      <w:t>1</w:t>
    </w:r>
    <w:r>
      <w:rPr>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2C71" w14:textId="77777777" w:rsidR="005A52F4" w:rsidRDefault="005A52F4" w:rsidP="00713050">
      <w:pPr>
        <w:spacing w:line="240" w:lineRule="auto"/>
      </w:pPr>
      <w:r>
        <w:separator/>
      </w:r>
    </w:p>
  </w:footnote>
  <w:footnote w:type="continuationSeparator" w:id="0">
    <w:p w14:paraId="74D1B519" w14:textId="77777777" w:rsidR="005A52F4" w:rsidRDefault="005A52F4" w:rsidP="00713050">
      <w:pPr>
        <w:spacing w:line="240" w:lineRule="auto"/>
      </w:pPr>
      <w:r>
        <w:continuationSeparator/>
      </w:r>
    </w:p>
  </w:footnote>
  <w:footnote w:type="continuationNotice" w:id="1">
    <w:p w14:paraId="7F4B8AD1" w14:textId="77777777" w:rsidR="005A52F4" w:rsidRDefault="005A52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ABE0" w14:textId="75460508" w:rsidR="009E2E00" w:rsidRPr="00D0585F" w:rsidRDefault="00A01487">
    <w:pPr>
      <w:pStyle w:val="Header"/>
      <w:rPr>
        <w:rFonts w:ascii="SF Compact Display" w:hAnsi="SF Compact Display"/>
        <w:sz w:val="20"/>
        <w:szCs w:val="20"/>
        <w:u w:val="double"/>
        <w:lang w:eastAsia="zh-CN"/>
      </w:rPr>
    </w:pPr>
    <w:r>
      <w:rPr>
        <w:rFonts w:ascii="SF Compact Display" w:eastAsia="KaiTi" w:hAnsi="SF Compact Display" w:hint="eastAsia"/>
        <w:b/>
        <w:sz w:val="20"/>
        <w:szCs w:val="20"/>
        <w:u w:val="double"/>
        <w:lang w:eastAsia="zh-CN"/>
      </w:rPr>
      <w:t>零售</w:t>
    </w:r>
    <w:r w:rsidR="00CA48B2">
      <w:rPr>
        <w:rFonts w:ascii="SF Compact Display" w:eastAsia="KaiTi" w:hAnsi="SF Compact Display" w:hint="eastAsia"/>
        <w:b/>
        <w:sz w:val="20"/>
        <w:szCs w:val="20"/>
        <w:u w:val="double"/>
        <w:lang w:eastAsia="zh-CN"/>
      </w:rPr>
      <w:t>行业</w:t>
    </w:r>
    <w:r>
      <w:rPr>
        <w:rFonts w:ascii="SF Compact Display" w:eastAsia="KaiTi" w:hAnsi="SF Compact Display" w:hint="eastAsia"/>
        <w:b/>
        <w:sz w:val="20"/>
        <w:szCs w:val="20"/>
        <w:u w:val="double"/>
        <w:lang w:eastAsia="zh-CN"/>
      </w:rPr>
      <w:t>研报</w:t>
    </w:r>
    <w:r w:rsidR="009E2E00" w:rsidRPr="00D0585F">
      <w:rPr>
        <w:rFonts w:ascii="SF Compact Display" w:hAnsi="SF Compact Display"/>
        <w:sz w:val="20"/>
        <w:szCs w:val="20"/>
        <w:u w:val="double"/>
      </w:rPr>
      <w:ptab w:relativeTo="margin" w:alignment="center" w:leader="none"/>
    </w:r>
    <w:r w:rsidR="00CA48B2">
      <w:rPr>
        <w:rFonts w:ascii="SF Compact Display" w:eastAsia="KaiTi" w:hAnsi="SF Compact Display" w:hint="eastAsia"/>
        <w:b/>
        <w:sz w:val="20"/>
        <w:szCs w:val="20"/>
        <w:u w:val="double"/>
        <w:lang w:eastAsia="zh-CN"/>
      </w:rPr>
      <w:t>第</w:t>
    </w:r>
    <w:r>
      <w:rPr>
        <w:rFonts w:ascii="SF Compact Display" w:eastAsia="KaiTi" w:hAnsi="SF Compact Display" w:hint="eastAsia"/>
        <w:b/>
        <w:sz w:val="20"/>
        <w:szCs w:val="20"/>
        <w:u w:val="double"/>
        <w:lang w:eastAsia="zh-CN"/>
      </w:rPr>
      <w:t>二</w:t>
    </w:r>
    <w:r w:rsidR="00CA48B2">
      <w:rPr>
        <w:rFonts w:ascii="SF Compact Display" w:eastAsia="KaiTi" w:hAnsi="SF Compact Display" w:hint="eastAsia"/>
        <w:b/>
        <w:sz w:val="20"/>
        <w:szCs w:val="20"/>
        <w:u w:val="double"/>
        <w:lang w:eastAsia="zh-CN"/>
      </w:rPr>
      <w:t>册第</w:t>
    </w:r>
    <w:r w:rsidR="007C1525">
      <w:rPr>
        <w:rFonts w:ascii="SF Compact Display" w:eastAsia="KaiTi" w:hAnsi="SF Compact Display" w:hint="eastAsia"/>
        <w:b/>
        <w:sz w:val="20"/>
        <w:szCs w:val="20"/>
        <w:u w:val="double"/>
        <w:lang w:eastAsia="zh-CN"/>
      </w:rPr>
      <w:t>五</w:t>
    </w:r>
    <w:r w:rsidR="00CA48B2">
      <w:rPr>
        <w:rFonts w:ascii="SF Compact Display" w:eastAsia="KaiTi" w:hAnsi="SF Compact Display" w:hint="eastAsia"/>
        <w:b/>
        <w:sz w:val="20"/>
        <w:szCs w:val="20"/>
        <w:u w:val="double"/>
        <w:lang w:eastAsia="zh-CN"/>
      </w:rPr>
      <w:t>期</w:t>
    </w:r>
    <w:r w:rsidR="009E2E00" w:rsidRPr="00D0585F">
      <w:rPr>
        <w:rFonts w:ascii="SF Compact Display" w:hAnsi="SF Compact Display"/>
        <w:sz w:val="20"/>
        <w:szCs w:val="20"/>
        <w:u w:val="double"/>
      </w:rPr>
      <w:ptab w:relativeTo="margin" w:alignment="right" w:leader="none"/>
    </w:r>
    <w:r w:rsidR="00CA48B2">
      <w:rPr>
        <w:rFonts w:ascii="SF Compact Display" w:eastAsia="KaiTi" w:hAnsi="SF Compact Display" w:hint="eastAsia"/>
        <w:b/>
        <w:sz w:val="20"/>
        <w:szCs w:val="20"/>
        <w:u w:val="double"/>
        <w:lang w:eastAsia="zh-CN"/>
      </w:rPr>
      <w:t>盛今行研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B6F22"/>
    <w:multiLevelType w:val="multilevel"/>
    <w:tmpl w:val="56EAC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041E1323"/>
    <w:multiLevelType w:val="multilevel"/>
    <w:tmpl w:val="977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BD1748"/>
    <w:multiLevelType w:val="hybridMultilevel"/>
    <w:tmpl w:val="BF2E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414A10"/>
    <w:multiLevelType w:val="multilevel"/>
    <w:tmpl w:val="3E4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F621A8"/>
    <w:multiLevelType w:val="hybridMultilevel"/>
    <w:tmpl w:val="ADE4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7F6361"/>
    <w:multiLevelType w:val="multilevel"/>
    <w:tmpl w:val="AA0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C64782"/>
    <w:multiLevelType w:val="multilevel"/>
    <w:tmpl w:val="0A7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DE2A06"/>
    <w:multiLevelType w:val="hybridMultilevel"/>
    <w:tmpl w:val="F6F2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9318C"/>
    <w:multiLevelType w:val="hybridMultilevel"/>
    <w:tmpl w:val="6024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720A2"/>
    <w:multiLevelType w:val="hybridMultilevel"/>
    <w:tmpl w:val="55F6481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0" w15:restartNumberingAfterBreak="0">
    <w:nsid w:val="36F47B23"/>
    <w:multiLevelType w:val="multilevel"/>
    <w:tmpl w:val="7B6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855ACE"/>
    <w:multiLevelType w:val="hybridMultilevel"/>
    <w:tmpl w:val="DD0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E56B6"/>
    <w:multiLevelType w:val="hybridMultilevel"/>
    <w:tmpl w:val="A1C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E2E80"/>
    <w:multiLevelType w:val="hybridMultilevel"/>
    <w:tmpl w:val="506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803FC"/>
    <w:multiLevelType w:val="hybridMultilevel"/>
    <w:tmpl w:val="210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6811"/>
    <w:multiLevelType w:val="hybridMultilevel"/>
    <w:tmpl w:val="5654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14672D"/>
    <w:multiLevelType w:val="hybridMultilevel"/>
    <w:tmpl w:val="E40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E252D"/>
    <w:multiLevelType w:val="multilevel"/>
    <w:tmpl w:val="C39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FC3A47"/>
    <w:multiLevelType w:val="hybridMultilevel"/>
    <w:tmpl w:val="4470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5155F"/>
    <w:multiLevelType w:val="hybridMultilevel"/>
    <w:tmpl w:val="846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83D8D"/>
    <w:multiLevelType w:val="hybridMultilevel"/>
    <w:tmpl w:val="281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00F07"/>
    <w:multiLevelType w:val="multilevel"/>
    <w:tmpl w:val="66B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9D4753"/>
    <w:multiLevelType w:val="hybridMultilevel"/>
    <w:tmpl w:val="082E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273FB"/>
    <w:multiLevelType w:val="multilevel"/>
    <w:tmpl w:val="83F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3A0551"/>
    <w:multiLevelType w:val="multilevel"/>
    <w:tmpl w:val="232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A14ED9"/>
    <w:multiLevelType w:val="hybridMultilevel"/>
    <w:tmpl w:val="51F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84EC9"/>
    <w:multiLevelType w:val="hybridMultilevel"/>
    <w:tmpl w:val="893EB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990DD5"/>
    <w:multiLevelType w:val="multilevel"/>
    <w:tmpl w:val="BC8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24"/>
  </w:num>
  <w:num w:numId="14">
    <w:abstractNumId w:val="26"/>
  </w:num>
  <w:num w:numId="15">
    <w:abstractNumId w:val="29"/>
  </w:num>
  <w:num w:numId="16">
    <w:abstractNumId w:val="23"/>
  </w:num>
  <w:num w:numId="17">
    <w:abstractNumId w:val="28"/>
  </w:num>
  <w:num w:numId="18">
    <w:abstractNumId w:val="10"/>
  </w:num>
  <w:num w:numId="19">
    <w:abstractNumId w:val="33"/>
  </w:num>
  <w:num w:numId="20">
    <w:abstractNumId w:val="20"/>
  </w:num>
  <w:num w:numId="21">
    <w:abstractNumId w:val="37"/>
  </w:num>
  <w:num w:numId="22">
    <w:abstractNumId w:val="27"/>
  </w:num>
  <w:num w:numId="23">
    <w:abstractNumId w:val="34"/>
  </w:num>
  <w:num w:numId="24">
    <w:abstractNumId w:val="15"/>
  </w:num>
  <w:num w:numId="25">
    <w:abstractNumId w:val="16"/>
  </w:num>
  <w:num w:numId="26">
    <w:abstractNumId w:val="30"/>
  </w:num>
  <w:num w:numId="27">
    <w:abstractNumId w:val="36"/>
  </w:num>
  <w:num w:numId="28">
    <w:abstractNumId w:val="17"/>
  </w:num>
  <w:num w:numId="29">
    <w:abstractNumId w:val="31"/>
  </w:num>
  <w:num w:numId="30">
    <w:abstractNumId w:val="11"/>
  </w:num>
  <w:num w:numId="31">
    <w:abstractNumId w:val="35"/>
  </w:num>
  <w:num w:numId="32">
    <w:abstractNumId w:val="19"/>
  </w:num>
  <w:num w:numId="33">
    <w:abstractNumId w:val="13"/>
  </w:num>
  <w:num w:numId="34">
    <w:abstractNumId w:val="14"/>
  </w:num>
  <w:num w:numId="35">
    <w:abstractNumId w:val="25"/>
  </w:num>
  <w:num w:numId="36">
    <w:abstractNumId w:val="32"/>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F1"/>
    <w:rsid w:val="00000153"/>
    <w:rsid w:val="00004428"/>
    <w:rsid w:val="0000444D"/>
    <w:rsid w:val="0000486F"/>
    <w:rsid w:val="00005174"/>
    <w:rsid w:val="0000530A"/>
    <w:rsid w:val="00005EF2"/>
    <w:rsid w:val="000075D1"/>
    <w:rsid w:val="00010C2A"/>
    <w:rsid w:val="000110C1"/>
    <w:rsid w:val="00011469"/>
    <w:rsid w:val="00011810"/>
    <w:rsid w:val="00011B44"/>
    <w:rsid w:val="00012482"/>
    <w:rsid w:val="000126B2"/>
    <w:rsid w:val="00016340"/>
    <w:rsid w:val="00016D72"/>
    <w:rsid w:val="000171C5"/>
    <w:rsid w:val="00022213"/>
    <w:rsid w:val="00022519"/>
    <w:rsid w:val="00022E2F"/>
    <w:rsid w:val="00023292"/>
    <w:rsid w:val="00024932"/>
    <w:rsid w:val="00024A8E"/>
    <w:rsid w:val="0002533E"/>
    <w:rsid w:val="00027748"/>
    <w:rsid w:val="0003158D"/>
    <w:rsid w:val="0003170C"/>
    <w:rsid w:val="00032B65"/>
    <w:rsid w:val="00033FBA"/>
    <w:rsid w:val="000353A6"/>
    <w:rsid w:val="00035DEB"/>
    <w:rsid w:val="0003749A"/>
    <w:rsid w:val="00037631"/>
    <w:rsid w:val="00040523"/>
    <w:rsid w:val="00040A5E"/>
    <w:rsid w:val="00041E3A"/>
    <w:rsid w:val="00042762"/>
    <w:rsid w:val="00042EFB"/>
    <w:rsid w:val="00043746"/>
    <w:rsid w:val="000450EA"/>
    <w:rsid w:val="00045E6E"/>
    <w:rsid w:val="000511B3"/>
    <w:rsid w:val="00051255"/>
    <w:rsid w:val="000514C7"/>
    <w:rsid w:val="0005210C"/>
    <w:rsid w:val="000528E9"/>
    <w:rsid w:val="000529FB"/>
    <w:rsid w:val="00053A18"/>
    <w:rsid w:val="00057082"/>
    <w:rsid w:val="000624F3"/>
    <w:rsid w:val="00063439"/>
    <w:rsid w:val="0006350A"/>
    <w:rsid w:val="00064CC4"/>
    <w:rsid w:val="000656DE"/>
    <w:rsid w:val="0006763E"/>
    <w:rsid w:val="00071E9E"/>
    <w:rsid w:val="00074F8B"/>
    <w:rsid w:val="00075BC2"/>
    <w:rsid w:val="000762A5"/>
    <w:rsid w:val="00082BC4"/>
    <w:rsid w:val="00085630"/>
    <w:rsid w:val="00085A4A"/>
    <w:rsid w:val="00085F2A"/>
    <w:rsid w:val="000867DD"/>
    <w:rsid w:val="00086BA3"/>
    <w:rsid w:val="00087EBF"/>
    <w:rsid w:val="0009074F"/>
    <w:rsid w:val="00090DF7"/>
    <w:rsid w:val="00091DEB"/>
    <w:rsid w:val="00091E41"/>
    <w:rsid w:val="00095733"/>
    <w:rsid w:val="0009688A"/>
    <w:rsid w:val="000A020D"/>
    <w:rsid w:val="000A06F0"/>
    <w:rsid w:val="000A0E8A"/>
    <w:rsid w:val="000A117A"/>
    <w:rsid w:val="000A28A9"/>
    <w:rsid w:val="000A2F84"/>
    <w:rsid w:val="000A3454"/>
    <w:rsid w:val="000A3503"/>
    <w:rsid w:val="000A55DE"/>
    <w:rsid w:val="000A7AD3"/>
    <w:rsid w:val="000A7D9C"/>
    <w:rsid w:val="000B09B5"/>
    <w:rsid w:val="000B0C2C"/>
    <w:rsid w:val="000B48E6"/>
    <w:rsid w:val="000B7343"/>
    <w:rsid w:val="000C0F3D"/>
    <w:rsid w:val="000C2996"/>
    <w:rsid w:val="000C2CE6"/>
    <w:rsid w:val="000C5A2A"/>
    <w:rsid w:val="000C6863"/>
    <w:rsid w:val="000C745F"/>
    <w:rsid w:val="000C7517"/>
    <w:rsid w:val="000D2650"/>
    <w:rsid w:val="000D2A31"/>
    <w:rsid w:val="000D2E54"/>
    <w:rsid w:val="000D36D9"/>
    <w:rsid w:val="000D410E"/>
    <w:rsid w:val="000D47ED"/>
    <w:rsid w:val="000D4AC9"/>
    <w:rsid w:val="000D544B"/>
    <w:rsid w:val="000D59CE"/>
    <w:rsid w:val="000D662F"/>
    <w:rsid w:val="000D6667"/>
    <w:rsid w:val="000D687C"/>
    <w:rsid w:val="000D6D1A"/>
    <w:rsid w:val="000E03DF"/>
    <w:rsid w:val="000E0A45"/>
    <w:rsid w:val="000E1341"/>
    <w:rsid w:val="000E2009"/>
    <w:rsid w:val="000E20DA"/>
    <w:rsid w:val="000E4427"/>
    <w:rsid w:val="000E4DFC"/>
    <w:rsid w:val="000E5C48"/>
    <w:rsid w:val="000E6349"/>
    <w:rsid w:val="000E6A7E"/>
    <w:rsid w:val="000F0317"/>
    <w:rsid w:val="000F3276"/>
    <w:rsid w:val="000F3473"/>
    <w:rsid w:val="000F3511"/>
    <w:rsid w:val="000F44B7"/>
    <w:rsid w:val="000F5168"/>
    <w:rsid w:val="000F5AAE"/>
    <w:rsid w:val="000F5D4B"/>
    <w:rsid w:val="000F7D6A"/>
    <w:rsid w:val="00100859"/>
    <w:rsid w:val="00100F4A"/>
    <w:rsid w:val="00101891"/>
    <w:rsid w:val="00102557"/>
    <w:rsid w:val="00102EED"/>
    <w:rsid w:val="00102FE1"/>
    <w:rsid w:val="001038EC"/>
    <w:rsid w:val="0010440A"/>
    <w:rsid w:val="00104E22"/>
    <w:rsid w:val="0010542E"/>
    <w:rsid w:val="00110909"/>
    <w:rsid w:val="0011103D"/>
    <w:rsid w:val="001158C1"/>
    <w:rsid w:val="00115EEA"/>
    <w:rsid w:val="0011675E"/>
    <w:rsid w:val="00116BEA"/>
    <w:rsid w:val="00117A74"/>
    <w:rsid w:val="001203B3"/>
    <w:rsid w:val="001215BC"/>
    <w:rsid w:val="00123496"/>
    <w:rsid w:val="00124842"/>
    <w:rsid w:val="0012510F"/>
    <w:rsid w:val="00125981"/>
    <w:rsid w:val="00125AB1"/>
    <w:rsid w:val="0012626A"/>
    <w:rsid w:val="00130554"/>
    <w:rsid w:val="00130AC4"/>
    <w:rsid w:val="00130CF6"/>
    <w:rsid w:val="00131387"/>
    <w:rsid w:val="00131F64"/>
    <w:rsid w:val="001345D9"/>
    <w:rsid w:val="00134ED2"/>
    <w:rsid w:val="00135189"/>
    <w:rsid w:val="00135EC8"/>
    <w:rsid w:val="0013669D"/>
    <w:rsid w:val="00140407"/>
    <w:rsid w:val="00140C2C"/>
    <w:rsid w:val="001414B8"/>
    <w:rsid w:val="0014160E"/>
    <w:rsid w:val="00142CF9"/>
    <w:rsid w:val="00143320"/>
    <w:rsid w:val="001454AC"/>
    <w:rsid w:val="001465E1"/>
    <w:rsid w:val="0014736A"/>
    <w:rsid w:val="0015160A"/>
    <w:rsid w:val="00151B77"/>
    <w:rsid w:val="00151C62"/>
    <w:rsid w:val="00152CF1"/>
    <w:rsid w:val="00152EA1"/>
    <w:rsid w:val="001539C0"/>
    <w:rsid w:val="00153E74"/>
    <w:rsid w:val="001545C3"/>
    <w:rsid w:val="00154CE2"/>
    <w:rsid w:val="00154FD8"/>
    <w:rsid w:val="00155621"/>
    <w:rsid w:val="00156B92"/>
    <w:rsid w:val="00160602"/>
    <w:rsid w:val="00161146"/>
    <w:rsid w:val="00163851"/>
    <w:rsid w:val="00163CEC"/>
    <w:rsid w:val="00166913"/>
    <w:rsid w:val="00173CB2"/>
    <w:rsid w:val="00173D05"/>
    <w:rsid w:val="001754A5"/>
    <w:rsid w:val="001821AD"/>
    <w:rsid w:val="00182316"/>
    <w:rsid w:val="00182A37"/>
    <w:rsid w:val="0018438D"/>
    <w:rsid w:val="00184BAC"/>
    <w:rsid w:val="00186F8A"/>
    <w:rsid w:val="00187594"/>
    <w:rsid w:val="0018771B"/>
    <w:rsid w:val="001877F5"/>
    <w:rsid w:val="0019020B"/>
    <w:rsid w:val="001906CE"/>
    <w:rsid w:val="00191C8B"/>
    <w:rsid w:val="00192B8F"/>
    <w:rsid w:val="00194F03"/>
    <w:rsid w:val="00195646"/>
    <w:rsid w:val="00195B35"/>
    <w:rsid w:val="0019674E"/>
    <w:rsid w:val="00196FF2"/>
    <w:rsid w:val="001973BB"/>
    <w:rsid w:val="001A0648"/>
    <w:rsid w:val="001A15FA"/>
    <w:rsid w:val="001A1A1C"/>
    <w:rsid w:val="001A1EDE"/>
    <w:rsid w:val="001A2B73"/>
    <w:rsid w:val="001A3272"/>
    <w:rsid w:val="001A3528"/>
    <w:rsid w:val="001A3BDF"/>
    <w:rsid w:val="001A4E48"/>
    <w:rsid w:val="001A4F13"/>
    <w:rsid w:val="001A5BBA"/>
    <w:rsid w:val="001A5F83"/>
    <w:rsid w:val="001A7878"/>
    <w:rsid w:val="001B05C6"/>
    <w:rsid w:val="001B18DE"/>
    <w:rsid w:val="001B2F1A"/>
    <w:rsid w:val="001B3F1B"/>
    <w:rsid w:val="001B403A"/>
    <w:rsid w:val="001B7266"/>
    <w:rsid w:val="001C2232"/>
    <w:rsid w:val="001C36F1"/>
    <w:rsid w:val="001C395C"/>
    <w:rsid w:val="001C5FE7"/>
    <w:rsid w:val="001C65EA"/>
    <w:rsid w:val="001C6A8F"/>
    <w:rsid w:val="001D07AE"/>
    <w:rsid w:val="001D14B4"/>
    <w:rsid w:val="001D20C6"/>
    <w:rsid w:val="001D214E"/>
    <w:rsid w:val="001D27DB"/>
    <w:rsid w:val="001D464B"/>
    <w:rsid w:val="001D4AA5"/>
    <w:rsid w:val="001D5463"/>
    <w:rsid w:val="001D76B6"/>
    <w:rsid w:val="001E0438"/>
    <w:rsid w:val="001E12E5"/>
    <w:rsid w:val="001E2B69"/>
    <w:rsid w:val="001E3144"/>
    <w:rsid w:val="001E3B26"/>
    <w:rsid w:val="001E4D30"/>
    <w:rsid w:val="001E6027"/>
    <w:rsid w:val="001E60C4"/>
    <w:rsid w:val="001E72AA"/>
    <w:rsid w:val="001E79AB"/>
    <w:rsid w:val="001F00B9"/>
    <w:rsid w:val="001F03D3"/>
    <w:rsid w:val="001F086C"/>
    <w:rsid w:val="001F0928"/>
    <w:rsid w:val="001F1104"/>
    <w:rsid w:val="001F11F2"/>
    <w:rsid w:val="001F1810"/>
    <w:rsid w:val="001F1B17"/>
    <w:rsid w:val="001F1E61"/>
    <w:rsid w:val="001F2712"/>
    <w:rsid w:val="001F3471"/>
    <w:rsid w:val="001F375F"/>
    <w:rsid w:val="001F3D1E"/>
    <w:rsid w:val="001F4B05"/>
    <w:rsid w:val="001F6161"/>
    <w:rsid w:val="001F6928"/>
    <w:rsid w:val="001F6F9D"/>
    <w:rsid w:val="001F7D9A"/>
    <w:rsid w:val="00200025"/>
    <w:rsid w:val="0020266D"/>
    <w:rsid w:val="002034CD"/>
    <w:rsid w:val="00203582"/>
    <w:rsid w:val="0020515D"/>
    <w:rsid w:val="002052C1"/>
    <w:rsid w:val="002105A7"/>
    <w:rsid w:val="00211950"/>
    <w:rsid w:val="00211E04"/>
    <w:rsid w:val="00212E7A"/>
    <w:rsid w:val="00212FCD"/>
    <w:rsid w:val="002146AE"/>
    <w:rsid w:val="00217980"/>
    <w:rsid w:val="00217D73"/>
    <w:rsid w:val="0022105F"/>
    <w:rsid w:val="00221064"/>
    <w:rsid w:val="00221AC1"/>
    <w:rsid w:val="00221C7F"/>
    <w:rsid w:val="00221CCA"/>
    <w:rsid w:val="00222674"/>
    <w:rsid w:val="00223270"/>
    <w:rsid w:val="00223B22"/>
    <w:rsid w:val="002244C9"/>
    <w:rsid w:val="002260CB"/>
    <w:rsid w:val="00227C84"/>
    <w:rsid w:val="0023173C"/>
    <w:rsid w:val="00232B1C"/>
    <w:rsid w:val="002341A4"/>
    <w:rsid w:val="00234334"/>
    <w:rsid w:val="002360F1"/>
    <w:rsid w:val="0023687F"/>
    <w:rsid w:val="00236E19"/>
    <w:rsid w:val="0024096F"/>
    <w:rsid w:val="0024115C"/>
    <w:rsid w:val="00242D79"/>
    <w:rsid w:val="00242FA4"/>
    <w:rsid w:val="00244ECC"/>
    <w:rsid w:val="00245193"/>
    <w:rsid w:val="00246423"/>
    <w:rsid w:val="00246927"/>
    <w:rsid w:val="00246F11"/>
    <w:rsid w:val="00246FF7"/>
    <w:rsid w:val="00247A2D"/>
    <w:rsid w:val="00251230"/>
    <w:rsid w:val="00251920"/>
    <w:rsid w:val="002535CA"/>
    <w:rsid w:val="00253BC3"/>
    <w:rsid w:val="0026064A"/>
    <w:rsid w:val="00261D4C"/>
    <w:rsid w:val="0026217E"/>
    <w:rsid w:val="00263A83"/>
    <w:rsid w:val="002645BF"/>
    <w:rsid w:val="00264C7C"/>
    <w:rsid w:val="00265095"/>
    <w:rsid w:val="002678E7"/>
    <w:rsid w:val="00267B2A"/>
    <w:rsid w:val="00267C2E"/>
    <w:rsid w:val="002706D7"/>
    <w:rsid w:val="00270B78"/>
    <w:rsid w:val="00271662"/>
    <w:rsid w:val="00272FFB"/>
    <w:rsid w:val="0027359B"/>
    <w:rsid w:val="0027404F"/>
    <w:rsid w:val="002751F5"/>
    <w:rsid w:val="00275387"/>
    <w:rsid w:val="00275E21"/>
    <w:rsid w:val="00276925"/>
    <w:rsid w:val="00280E07"/>
    <w:rsid w:val="002822C9"/>
    <w:rsid w:val="00283445"/>
    <w:rsid w:val="0028416E"/>
    <w:rsid w:val="00284544"/>
    <w:rsid w:val="00285A29"/>
    <w:rsid w:val="00287851"/>
    <w:rsid w:val="002878CE"/>
    <w:rsid w:val="00287B61"/>
    <w:rsid w:val="00290FB5"/>
    <w:rsid w:val="00292503"/>
    <w:rsid w:val="00293B83"/>
    <w:rsid w:val="002964E5"/>
    <w:rsid w:val="002966CF"/>
    <w:rsid w:val="00296C72"/>
    <w:rsid w:val="002971F2"/>
    <w:rsid w:val="002978B0"/>
    <w:rsid w:val="002A2862"/>
    <w:rsid w:val="002A2DDA"/>
    <w:rsid w:val="002A3F08"/>
    <w:rsid w:val="002A46C8"/>
    <w:rsid w:val="002A4A70"/>
    <w:rsid w:val="002A4E75"/>
    <w:rsid w:val="002A64B9"/>
    <w:rsid w:val="002A675C"/>
    <w:rsid w:val="002A69BB"/>
    <w:rsid w:val="002A6B6E"/>
    <w:rsid w:val="002A6E8C"/>
    <w:rsid w:val="002A70BF"/>
    <w:rsid w:val="002A777A"/>
    <w:rsid w:val="002B091C"/>
    <w:rsid w:val="002B1670"/>
    <w:rsid w:val="002B1A42"/>
    <w:rsid w:val="002B1E13"/>
    <w:rsid w:val="002B2F65"/>
    <w:rsid w:val="002B35D4"/>
    <w:rsid w:val="002B373F"/>
    <w:rsid w:val="002B485D"/>
    <w:rsid w:val="002B4A05"/>
    <w:rsid w:val="002B6072"/>
    <w:rsid w:val="002B62F3"/>
    <w:rsid w:val="002B68B7"/>
    <w:rsid w:val="002C0B7F"/>
    <w:rsid w:val="002C2022"/>
    <w:rsid w:val="002C2CDD"/>
    <w:rsid w:val="002C5C2E"/>
    <w:rsid w:val="002C5EED"/>
    <w:rsid w:val="002C5F51"/>
    <w:rsid w:val="002C5F8F"/>
    <w:rsid w:val="002C6B92"/>
    <w:rsid w:val="002C74EB"/>
    <w:rsid w:val="002C7526"/>
    <w:rsid w:val="002D008B"/>
    <w:rsid w:val="002D0C20"/>
    <w:rsid w:val="002D2345"/>
    <w:rsid w:val="002D2944"/>
    <w:rsid w:val="002D2AB3"/>
    <w:rsid w:val="002D2AB7"/>
    <w:rsid w:val="002D2ED5"/>
    <w:rsid w:val="002D3F0B"/>
    <w:rsid w:val="002D45C6"/>
    <w:rsid w:val="002D5013"/>
    <w:rsid w:val="002D55F8"/>
    <w:rsid w:val="002D64BE"/>
    <w:rsid w:val="002D6827"/>
    <w:rsid w:val="002D6EAE"/>
    <w:rsid w:val="002E02A5"/>
    <w:rsid w:val="002E0A19"/>
    <w:rsid w:val="002E15FE"/>
    <w:rsid w:val="002E4A69"/>
    <w:rsid w:val="002E6A35"/>
    <w:rsid w:val="002F0518"/>
    <w:rsid w:val="002F2C92"/>
    <w:rsid w:val="002F312A"/>
    <w:rsid w:val="002F3740"/>
    <w:rsid w:val="002F3776"/>
    <w:rsid w:val="002F4020"/>
    <w:rsid w:val="002F5120"/>
    <w:rsid w:val="002F5608"/>
    <w:rsid w:val="002F6781"/>
    <w:rsid w:val="002F6874"/>
    <w:rsid w:val="002F79B6"/>
    <w:rsid w:val="0030064C"/>
    <w:rsid w:val="003014A1"/>
    <w:rsid w:val="00302091"/>
    <w:rsid w:val="003021A5"/>
    <w:rsid w:val="00302349"/>
    <w:rsid w:val="003023EA"/>
    <w:rsid w:val="003031DE"/>
    <w:rsid w:val="00304172"/>
    <w:rsid w:val="00306FD3"/>
    <w:rsid w:val="00307BE9"/>
    <w:rsid w:val="00310111"/>
    <w:rsid w:val="00313515"/>
    <w:rsid w:val="00313E86"/>
    <w:rsid w:val="00314550"/>
    <w:rsid w:val="00316439"/>
    <w:rsid w:val="00317046"/>
    <w:rsid w:val="00320C30"/>
    <w:rsid w:val="00320C60"/>
    <w:rsid w:val="00321980"/>
    <w:rsid w:val="003226AC"/>
    <w:rsid w:val="003233BE"/>
    <w:rsid w:val="003233BF"/>
    <w:rsid w:val="00323710"/>
    <w:rsid w:val="00324454"/>
    <w:rsid w:val="00326429"/>
    <w:rsid w:val="003273D9"/>
    <w:rsid w:val="00327DF8"/>
    <w:rsid w:val="003301C7"/>
    <w:rsid w:val="0033196F"/>
    <w:rsid w:val="0033293F"/>
    <w:rsid w:val="00333822"/>
    <w:rsid w:val="00334213"/>
    <w:rsid w:val="00334F06"/>
    <w:rsid w:val="00335AB7"/>
    <w:rsid w:val="0033659E"/>
    <w:rsid w:val="00341126"/>
    <w:rsid w:val="00341538"/>
    <w:rsid w:val="003419A8"/>
    <w:rsid w:val="0034236C"/>
    <w:rsid w:val="0034362D"/>
    <w:rsid w:val="00344FBF"/>
    <w:rsid w:val="00346F34"/>
    <w:rsid w:val="00347CE5"/>
    <w:rsid w:val="00351263"/>
    <w:rsid w:val="00351DB7"/>
    <w:rsid w:val="00351E77"/>
    <w:rsid w:val="003525D8"/>
    <w:rsid w:val="00353000"/>
    <w:rsid w:val="00353ACE"/>
    <w:rsid w:val="00353D58"/>
    <w:rsid w:val="00354BA4"/>
    <w:rsid w:val="00354CE7"/>
    <w:rsid w:val="0035508C"/>
    <w:rsid w:val="00355555"/>
    <w:rsid w:val="00355D6A"/>
    <w:rsid w:val="00357438"/>
    <w:rsid w:val="00360790"/>
    <w:rsid w:val="003617AF"/>
    <w:rsid w:val="00361AF3"/>
    <w:rsid w:val="003634CD"/>
    <w:rsid w:val="00364079"/>
    <w:rsid w:val="00364270"/>
    <w:rsid w:val="0036612E"/>
    <w:rsid w:val="00370760"/>
    <w:rsid w:val="003710D3"/>
    <w:rsid w:val="00371C9A"/>
    <w:rsid w:val="00371D05"/>
    <w:rsid w:val="00373B6D"/>
    <w:rsid w:val="00374378"/>
    <w:rsid w:val="003744A0"/>
    <w:rsid w:val="0037455C"/>
    <w:rsid w:val="00375460"/>
    <w:rsid w:val="00375B35"/>
    <w:rsid w:val="00377A7A"/>
    <w:rsid w:val="00377EF3"/>
    <w:rsid w:val="0038029C"/>
    <w:rsid w:val="00380F31"/>
    <w:rsid w:val="003819A3"/>
    <w:rsid w:val="003824B3"/>
    <w:rsid w:val="0038279A"/>
    <w:rsid w:val="003862F9"/>
    <w:rsid w:val="0039064D"/>
    <w:rsid w:val="00390751"/>
    <w:rsid w:val="003915FA"/>
    <w:rsid w:val="0039167C"/>
    <w:rsid w:val="003918EB"/>
    <w:rsid w:val="0039242B"/>
    <w:rsid w:val="003930CD"/>
    <w:rsid w:val="00393844"/>
    <w:rsid w:val="00394837"/>
    <w:rsid w:val="00396DC6"/>
    <w:rsid w:val="003973CE"/>
    <w:rsid w:val="003974D6"/>
    <w:rsid w:val="003A00C1"/>
    <w:rsid w:val="003A031A"/>
    <w:rsid w:val="003A03E0"/>
    <w:rsid w:val="003A05FE"/>
    <w:rsid w:val="003A13E8"/>
    <w:rsid w:val="003A3F40"/>
    <w:rsid w:val="003A4272"/>
    <w:rsid w:val="003A48A4"/>
    <w:rsid w:val="003A50C4"/>
    <w:rsid w:val="003A5CFE"/>
    <w:rsid w:val="003A652D"/>
    <w:rsid w:val="003A6584"/>
    <w:rsid w:val="003A76B1"/>
    <w:rsid w:val="003B01E4"/>
    <w:rsid w:val="003B149E"/>
    <w:rsid w:val="003B4DE6"/>
    <w:rsid w:val="003B57A6"/>
    <w:rsid w:val="003C22E9"/>
    <w:rsid w:val="003C2F03"/>
    <w:rsid w:val="003C5BD5"/>
    <w:rsid w:val="003C5D61"/>
    <w:rsid w:val="003C5F75"/>
    <w:rsid w:val="003C76CB"/>
    <w:rsid w:val="003C7B82"/>
    <w:rsid w:val="003C7FC1"/>
    <w:rsid w:val="003D314E"/>
    <w:rsid w:val="003D3A35"/>
    <w:rsid w:val="003D51BE"/>
    <w:rsid w:val="003D537E"/>
    <w:rsid w:val="003D69A9"/>
    <w:rsid w:val="003D78D6"/>
    <w:rsid w:val="003E02F0"/>
    <w:rsid w:val="003E08FB"/>
    <w:rsid w:val="003E1B60"/>
    <w:rsid w:val="003E24ED"/>
    <w:rsid w:val="003E3A2F"/>
    <w:rsid w:val="003E5706"/>
    <w:rsid w:val="003E5B94"/>
    <w:rsid w:val="003E6C3B"/>
    <w:rsid w:val="003F0243"/>
    <w:rsid w:val="003F03D0"/>
    <w:rsid w:val="003F0766"/>
    <w:rsid w:val="003F1F70"/>
    <w:rsid w:val="003F324B"/>
    <w:rsid w:val="003F3B42"/>
    <w:rsid w:val="003F4742"/>
    <w:rsid w:val="003F7F76"/>
    <w:rsid w:val="00400CB5"/>
    <w:rsid w:val="00400D8C"/>
    <w:rsid w:val="00401130"/>
    <w:rsid w:val="00402BB1"/>
    <w:rsid w:val="00403AC6"/>
    <w:rsid w:val="00405545"/>
    <w:rsid w:val="004077FB"/>
    <w:rsid w:val="004137D1"/>
    <w:rsid w:val="004138FC"/>
    <w:rsid w:val="00413D98"/>
    <w:rsid w:val="00413F50"/>
    <w:rsid w:val="00414ADE"/>
    <w:rsid w:val="004155FA"/>
    <w:rsid w:val="00416742"/>
    <w:rsid w:val="00416876"/>
    <w:rsid w:val="00417551"/>
    <w:rsid w:val="00421A79"/>
    <w:rsid w:val="00421EF5"/>
    <w:rsid w:val="00422A98"/>
    <w:rsid w:val="004247CD"/>
    <w:rsid w:val="00424A4B"/>
    <w:rsid w:val="00424DD9"/>
    <w:rsid w:val="004253DC"/>
    <w:rsid w:val="00425B01"/>
    <w:rsid w:val="00426336"/>
    <w:rsid w:val="00426923"/>
    <w:rsid w:val="00430EB9"/>
    <w:rsid w:val="00432134"/>
    <w:rsid w:val="004332E1"/>
    <w:rsid w:val="004345B3"/>
    <w:rsid w:val="00434778"/>
    <w:rsid w:val="004349A4"/>
    <w:rsid w:val="00436255"/>
    <w:rsid w:val="00436844"/>
    <w:rsid w:val="00437368"/>
    <w:rsid w:val="00437585"/>
    <w:rsid w:val="004377DE"/>
    <w:rsid w:val="00437881"/>
    <w:rsid w:val="004378A8"/>
    <w:rsid w:val="00440E5A"/>
    <w:rsid w:val="004433C5"/>
    <w:rsid w:val="00443F85"/>
    <w:rsid w:val="00444A35"/>
    <w:rsid w:val="00444A77"/>
    <w:rsid w:val="00444F52"/>
    <w:rsid w:val="004453FD"/>
    <w:rsid w:val="004455EA"/>
    <w:rsid w:val="004460BB"/>
    <w:rsid w:val="00446742"/>
    <w:rsid w:val="00447787"/>
    <w:rsid w:val="00447DF2"/>
    <w:rsid w:val="004500C6"/>
    <w:rsid w:val="00451782"/>
    <w:rsid w:val="004522B3"/>
    <w:rsid w:val="00452E18"/>
    <w:rsid w:val="00453E67"/>
    <w:rsid w:val="004573BA"/>
    <w:rsid w:val="00460766"/>
    <w:rsid w:val="00464885"/>
    <w:rsid w:val="00464F74"/>
    <w:rsid w:val="00465B7E"/>
    <w:rsid w:val="00466926"/>
    <w:rsid w:val="00466B33"/>
    <w:rsid w:val="00467C98"/>
    <w:rsid w:val="004717C5"/>
    <w:rsid w:val="00475CE7"/>
    <w:rsid w:val="00477FDA"/>
    <w:rsid w:val="00480880"/>
    <w:rsid w:val="00481D3C"/>
    <w:rsid w:val="004858DB"/>
    <w:rsid w:val="00487720"/>
    <w:rsid w:val="00490682"/>
    <w:rsid w:val="004911E2"/>
    <w:rsid w:val="004913EC"/>
    <w:rsid w:val="00493DA9"/>
    <w:rsid w:val="00493DF3"/>
    <w:rsid w:val="004A06A3"/>
    <w:rsid w:val="004A1FFC"/>
    <w:rsid w:val="004A21CD"/>
    <w:rsid w:val="004A2BFC"/>
    <w:rsid w:val="004A5229"/>
    <w:rsid w:val="004A5B8F"/>
    <w:rsid w:val="004A741D"/>
    <w:rsid w:val="004A7665"/>
    <w:rsid w:val="004B159D"/>
    <w:rsid w:val="004B28FF"/>
    <w:rsid w:val="004B3769"/>
    <w:rsid w:val="004B58F0"/>
    <w:rsid w:val="004B6996"/>
    <w:rsid w:val="004C0031"/>
    <w:rsid w:val="004C075F"/>
    <w:rsid w:val="004C1248"/>
    <w:rsid w:val="004C2564"/>
    <w:rsid w:val="004C344A"/>
    <w:rsid w:val="004C347C"/>
    <w:rsid w:val="004C4D10"/>
    <w:rsid w:val="004C4F43"/>
    <w:rsid w:val="004C523F"/>
    <w:rsid w:val="004C784D"/>
    <w:rsid w:val="004D0DCF"/>
    <w:rsid w:val="004D10A4"/>
    <w:rsid w:val="004D35F0"/>
    <w:rsid w:val="004D3A6C"/>
    <w:rsid w:val="004D4D46"/>
    <w:rsid w:val="004D4DB9"/>
    <w:rsid w:val="004D605D"/>
    <w:rsid w:val="004D7F4E"/>
    <w:rsid w:val="004D7F94"/>
    <w:rsid w:val="004E38BC"/>
    <w:rsid w:val="004E406A"/>
    <w:rsid w:val="004E4719"/>
    <w:rsid w:val="004E7A7D"/>
    <w:rsid w:val="004F0755"/>
    <w:rsid w:val="004F301E"/>
    <w:rsid w:val="004F3E7A"/>
    <w:rsid w:val="004F73CD"/>
    <w:rsid w:val="004F7583"/>
    <w:rsid w:val="004F79D3"/>
    <w:rsid w:val="004F7C9B"/>
    <w:rsid w:val="00501A93"/>
    <w:rsid w:val="00501E58"/>
    <w:rsid w:val="0050297B"/>
    <w:rsid w:val="00503433"/>
    <w:rsid w:val="00503439"/>
    <w:rsid w:val="00503C1B"/>
    <w:rsid w:val="005041F6"/>
    <w:rsid w:val="00504B2F"/>
    <w:rsid w:val="0050501F"/>
    <w:rsid w:val="005050B7"/>
    <w:rsid w:val="00505E1F"/>
    <w:rsid w:val="00507B1A"/>
    <w:rsid w:val="00514BC3"/>
    <w:rsid w:val="00514F3D"/>
    <w:rsid w:val="00517218"/>
    <w:rsid w:val="0051756B"/>
    <w:rsid w:val="00517F1A"/>
    <w:rsid w:val="00520C2B"/>
    <w:rsid w:val="00521908"/>
    <w:rsid w:val="00524461"/>
    <w:rsid w:val="00525871"/>
    <w:rsid w:val="00525D4E"/>
    <w:rsid w:val="005268D4"/>
    <w:rsid w:val="00526A8A"/>
    <w:rsid w:val="0052782B"/>
    <w:rsid w:val="00527B70"/>
    <w:rsid w:val="00530C14"/>
    <w:rsid w:val="00530D81"/>
    <w:rsid w:val="005313E2"/>
    <w:rsid w:val="00531CB8"/>
    <w:rsid w:val="00533271"/>
    <w:rsid w:val="00533698"/>
    <w:rsid w:val="00534DF9"/>
    <w:rsid w:val="005350BC"/>
    <w:rsid w:val="00536F49"/>
    <w:rsid w:val="00541553"/>
    <w:rsid w:val="00541769"/>
    <w:rsid w:val="00542211"/>
    <w:rsid w:val="00543DB7"/>
    <w:rsid w:val="00544792"/>
    <w:rsid w:val="0054594D"/>
    <w:rsid w:val="00545FEE"/>
    <w:rsid w:val="00546139"/>
    <w:rsid w:val="005464DC"/>
    <w:rsid w:val="00552290"/>
    <w:rsid w:val="00552CF0"/>
    <w:rsid w:val="0055382B"/>
    <w:rsid w:val="0055410A"/>
    <w:rsid w:val="00554716"/>
    <w:rsid w:val="005547C1"/>
    <w:rsid w:val="00556DFE"/>
    <w:rsid w:val="005576D2"/>
    <w:rsid w:val="00557871"/>
    <w:rsid w:val="005606B6"/>
    <w:rsid w:val="00560FCF"/>
    <w:rsid w:val="005625F5"/>
    <w:rsid w:val="00563D93"/>
    <w:rsid w:val="005649D4"/>
    <w:rsid w:val="00564AE7"/>
    <w:rsid w:val="00566F1A"/>
    <w:rsid w:val="005700DB"/>
    <w:rsid w:val="005715C6"/>
    <w:rsid w:val="00572881"/>
    <w:rsid w:val="00574778"/>
    <w:rsid w:val="00575A63"/>
    <w:rsid w:val="0057691D"/>
    <w:rsid w:val="005771B8"/>
    <w:rsid w:val="00580ACE"/>
    <w:rsid w:val="00582A71"/>
    <w:rsid w:val="00586748"/>
    <w:rsid w:val="00586992"/>
    <w:rsid w:val="0058758A"/>
    <w:rsid w:val="00590802"/>
    <w:rsid w:val="00591174"/>
    <w:rsid w:val="00591489"/>
    <w:rsid w:val="0059180E"/>
    <w:rsid w:val="0059317D"/>
    <w:rsid w:val="005931A8"/>
    <w:rsid w:val="00597AF2"/>
    <w:rsid w:val="00597C73"/>
    <w:rsid w:val="005A168E"/>
    <w:rsid w:val="005A29F7"/>
    <w:rsid w:val="005A2B5E"/>
    <w:rsid w:val="005A3761"/>
    <w:rsid w:val="005A3C91"/>
    <w:rsid w:val="005A52F4"/>
    <w:rsid w:val="005A530F"/>
    <w:rsid w:val="005A5338"/>
    <w:rsid w:val="005A551F"/>
    <w:rsid w:val="005A5712"/>
    <w:rsid w:val="005A690E"/>
    <w:rsid w:val="005A7C72"/>
    <w:rsid w:val="005B404E"/>
    <w:rsid w:val="005B42E2"/>
    <w:rsid w:val="005B5722"/>
    <w:rsid w:val="005B5EF0"/>
    <w:rsid w:val="005B607E"/>
    <w:rsid w:val="005B6A2D"/>
    <w:rsid w:val="005B6A9A"/>
    <w:rsid w:val="005B76E8"/>
    <w:rsid w:val="005C1091"/>
    <w:rsid w:val="005C1FDE"/>
    <w:rsid w:val="005C20A1"/>
    <w:rsid w:val="005C2128"/>
    <w:rsid w:val="005C2206"/>
    <w:rsid w:val="005C27CB"/>
    <w:rsid w:val="005C338E"/>
    <w:rsid w:val="005C5434"/>
    <w:rsid w:val="005C54A4"/>
    <w:rsid w:val="005C61AE"/>
    <w:rsid w:val="005C65F2"/>
    <w:rsid w:val="005C66A9"/>
    <w:rsid w:val="005C6748"/>
    <w:rsid w:val="005C676A"/>
    <w:rsid w:val="005C6EAD"/>
    <w:rsid w:val="005C798F"/>
    <w:rsid w:val="005D192C"/>
    <w:rsid w:val="005D1CF8"/>
    <w:rsid w:val="005D1EC0"/>
    <w:rsid w:val="005D4417"/>
    <w:rsid w:val="005D4AD4"/>
    <w:rsid w:val="005D5E38"/>
    <w:rsid w:val="005D6CDB"/>
    <w:rsid w:val="005D7EF4"/>
    <w:rsid w:val="005E032D"/>
    <w:rsid w:val="005E2AC6"/>
    <w:rsid w:val="005E74D7"/>
    <w:rsid w:val="005E7944"/>
    <w:rsid w:val="005E7D82"/>
    <w:rsid w:val="005E7E14"/>
    <w:rsid w:val="005E7EEE"/>
    <w:rsid w:val="005F01A3"/>
    <w:rsid w:val="005F035E"/>
    <w:rsid w:val="005F1716"/>
    <w:rsid w:val="005F1CBF"/>
    <w:rsid w:val="005F223D"/>
    <w:rsid w:val="005F473F"/>
    <w:rsid w:val="005F5055"/>
    <w:rsid w:val="005F5705"/>
    <w:rsid w:val="005F5D43"/>
    <w:rsid w:val="005F6B77"/>
    <w:rsid w:val="005F7785"/>
    <w:rsid w:val="00602E63"/>
    <w:rsid w:val="00602FA7"/>
    <w:rsid w:val="006038D9"/>
    <w:rsid w:val="00604286"/>
    <w:rsid w:val="00604678"/>
    <w:rsid w:val="0060540C"/>
    <w:rsid w:val="00605763"/>
    <w:rsid w:val="0060707C"/>
    <w:rsid w:val="00607CF5"/>
    <w:rsid w:val="0061033F"/>
    <w:rsid w:val="00610578"/>
    <w:rsid w:val="006106F3"/>
    <w:rsid w:val="00610841"/>
    <w:rsid w:val="00612B42"/>
    <w:rsid w:val="00612C1E"/>
    <w:rsid w:val="0061365D"/>
    <w:rsid w:val="006202F2"/>
    <w:rsid w:val="00621DB5"/>
    <w:rsid w:val="00621FD0"/>
    <w:rsid w:val="00622504"/>
    <w:rsid w:val="006231D8"/>
    <w:rsid w:val="006235D5"/>
    <w:rsid w:val="00624457"/>
    <w:rsid w:val="00625CE5"/>
    <w:rsid w:val="0063112F"/>
    <w:rsid w:val="00631214"/>
    <w:rsid w:val="00633307"/>
    <w:rsid w:val="006335C3"/>
    <w:rsid w:val="0063381A"/>
    <w:rsid w:val="00633BAE"/>
    <w:rsid w:val="00634CD8"/>
    <w:rsid w:val="00641630"/>
    <w:rsid w:val="006433CC"/>
    <w:rsid w:val="006460BF"/>
    <w:rsid w:val="00647481"/>
    <w:rsid w:val="006508F0"/>
    <w:rsid w:val="006510B0"/>
    <w:rsid w:val="00657D8C"/>
    <w:rsid w:val="00660FCE"/>
    <w:rsid w:val="00664625"/>
    <w:rsid w:val="00664B45"/>
    <w:rsid w:val="00664E5D"/>
    <w:rsid w:val="006658C4"/>
    <w:rsid w:val="006667E4"/>
    <w:rsid w:val="00667EDF"/>
    <w:rsid w:val="00671CA8"/>
    <w:rsid w:val="00671CD2"/>
    <w:rsid w:val="006725EE"/>
    <w:rsid w:val="00673242"/>
    <w:rsid w:val="00673F64"/>
    <w:rsid w:val="00674394"/>
    <w:rsid w:val="00674A6E"/>
    <w:rsid w:val="00681137"/>
    <w:rsid w:val="00681A62"/>
    <w:rsid w:val="00684488"/>
    <w:rsid w:val="00684D96"/>
    <w:rsid w:val="00684FE8"/>
    <w:rsid w:val="0068527F"/>
    <w:rsid w:val="0068568D"/>
    <w:rsid w:val="0068632E"/>
    <w:rsid w:val="00686736"/>
    <w:rsid w:val="0068678C"/>
    <w:rsid w:val="00686B97"/>
    <w:rsid w:val="00686E5B"/>
    <w:rsid w:val="00687841"/>
    <w:rsid w:val="00691384"/>
    <w:rsid w:val="006916BD"/>
    <w:rsid w:val="00694409"/>
    <w:rsid w:val="006946BC"/>
    <w:rsid w:val="00694FC1"/>
    <w:rsid w:val="006957C3"/>
    <w:rsid w:val="00695BF8"/>
    <w:rsid w:val="006A0F4D"/>
    <w:rsid w:val="006A150A"/>
    <w:rsid w:val="006A1E25"/>
    <w:rsid w:val="006A27CC"/>
    <w:rsid w:val="006A2D7B"/>
    <w:rsid w:val="006A3146"/>
    <w:rsid w:val="006A330B"/>
    <w:rsid w:val="006A3CE7"/>
    <w:rsid w:val="006A3FC1"/>
    <w:rsid w:val="006A5789"/>
    <w:rsid w:val="006A65EB"/>
    <w:rsid w:val="006A6609"/>
    <w:rsid w:val="006A70A4"/>
    <w:rsid w:val="006A71A7"/>
    <w:rsid w:val="006A75FE"/>
    <w:rsid w:val="006B091A"/>
    <w:rsid w:val="006B097C"/>
    <w:rsid w:val="006B0AEA"/>
    <w:rsid w:val="006B121C"/>
    <w:rsid w:val="006B166A"/>
    <w:rsid w:val="006B1D60"/>
    <w:rsid w:val="006B2037"/>
    <w:rsid w:val="006B6980"/>
    <w:rsid w:val="006B6F07"/>
    <w:rsid w:val="006B746A"/>
    <w:rsid w:val="006C0A33"/>
    <w:rsid w:val="006C2DAF"/>
    <w:rsid w:val="006C4C50"/>
    <w:rsid w:val="006C4F88"/>
    <w:rsid w:val="006C5095"/>
    <w:rsid w:val="006C6CC7"/>
    <w:rsid w:val="006C786E"/>
    <w:rsid w:val="006C7EC9"/>
    <w:rsid w:val="006D0F2A"/>
    <w:rsid w:val="006D4993"/>
    <w:rsid w:val="006D54BD"/>
    <w:rsid w:val="006D7C94"/>
    <w:rsid w:val="006D7CE8"/>
    <w:rsid w:val="006E0AD0"/>
    <w:rsid w:val="006E0FDC"/>
    <w:rsid w:val="006E1DC7"/>
    <w:rsid w:val="006E233B"/>
    <w:rsid w:val="006E2897"/>
    <w:rsid w:val="006E2B9C"/>
    <w:rsid w:val="006E2E35"/>
    <w:rsid w:val="006E4FF2"/>
    <w:rsid w:val="006E5B7A"/>
    <w:rsid w:val="006E7384"/>
    <w:rsid w:val="006E75D1"/>
    <w:rsid w:val="006F0697"/>
    <w:rsid w:val="006F0714"/>
    <w:rsid w:val="006F3F34"/>
    <w:rsid w:val="006F5676"/>
    <w:rsid w:val="006F5C16"/>
    <w:rsid w:val="006F653C"/>
    <w:rsid w:val="006F6782"/>
    <w:rsid w:val="006F7CCB"/>
    <w:rsid w:val="00700861"/>
    <w:rsid w:val="00701700"/>
    <w:rsid w:val="00701BEB"/>
    <w:rsid w:val="007042D8"/>
    <w:rsid w:val="00704556"/>
    <w:rsid w:val="0070672B"/>
    <w:rsid w:val="00706F7F"/>
    <w:rsid w:val="00707789"/>
    <w:rsid w:val="00712A82"/>
    <w:rsid w:val="00713050"/>
    <w:rsid w:val="00713657"/>
    <w:rsid w:val="00714EDF"/>
    <w:rsid w:val="00715CD0"/>
    <w:rsid w:val="0071601F"/>
    <w:rsid w:val="007175B0"/>
    <w:rsid w:val="00720003"/>
    <w:rsid w:val="00721573"/>
    <w:rsid w:val="0072256E"/>
    <w:rsid w:val="007225B2"/>
    <w:rsid w:val="007229DE"/>
    <w:rsid w:val="00722D04"/>
    <w:rsid w:val="007236A3"/>
    <w:rsid w:val="00724D00"/>
    <w:rsid w:val="007253B5"/>
    <w:rsid w:val="00727ED0"/>
    <w:rsid w:val="007308EE"/>
    <w:rsid w:val="00732A55"/>
    <w:rsid w:val="00733A7B"/>
    <w:rsid w:val="00733F72"/>
    <w:rsid w:val="007349F1"/>
    <w:rsid w:val="00735045"/>
    <w:rsid w:val="00735653"/>
    <w:rsid w:val="00735672"/>
    <w:rsid w:val="0073590E"/>
    <w:rsid w:val="00736604"/>
    <w:rsid w:val="007370E5"/>
    <w:rsid w:val="0073727F"/>
    <w:rsid w:val="00737A30"/>
    <w:rsid w:val="0074147F"/>
    <w:rsid w:val="00742F9B"/>
    <w:rsid w:val="00743368"/>
    <w:rsid w:val="007436A4"/>
    <w:rsid w:val="00745249"/>
    <w:rsid w:val="007461E8"/>
    <w:rsid w:val="007468E2"/>
    <w:rsid w:val="00746F7F"/>
    <w:rsid w:val="00747699"/>
    <w:rsid w:val="00750265"/>
    <w:rsid w:val="0075044B"/>
    <w:rsid w:val="00750FF3"/>
    <w:rsid w:val="0075256C"/>
    <w:rsid w:val="00754F2B"/>
    <w:rsid w:val="00756CD6"/>
    <w:rsid w:val="007623E5"/>
    <w:rsid w:val="00763891"/>
    <w:rsid w:val="00764208"/>
    <w:rsid w:val="00767761"/>
    <w:rsid w:val="007708C4"/>
    <w:rsid w:val="00770C42"/>
    <w:rsid w:val="007712FB"/>
    <w:rsid w:val="007718AF"/>
    <w:rsid w:val="00771FB6"/>
    <w:rsid w:val="00772172"/>
    <w:rsid w:val="007747BC"/>
    <w:rsid w:val="00775A89"/>
    <w:rsid w:val="007763BE"/>
    <w:rsid w:val="007841C8"/>
    <w:rsid w:val="00784E4A"/>
    <w:rsid w:val="007854D5"/>
    <w:rsid w:val="00786C16"/>
    <w:rsid w:val="00787A29"/>
    <w:rsid w:val="007907B8"/>
    <w:rsid w:val="00791365"/>
    <w:rsid w:val="00792D37"/>
    <w:rsid w:val="007938E9"/>
    <w:rsid w:val="00794DBC"/>
    <w:rsid w:val="00796BFE"/>
    <w:rsid w:val="007A0409"/>
    <w:rsid w:val="007A1E82"/>
    <w:rsid w:val="007A39C4"/>
    <w:rsid w:val="007A3DF6"/>
    <w:rsid w:val="007A3E18"/>
    <w:rsid w:val="007A5380"/>
    <w:rsid w:val="007A5E83"/>
    <w:rsid w:val="007B076B"/>
    <w:rsid w:val="007B16C7"/>
    <w:rsid w:val="007B1980"/>
    <w:rsid w:val="007B2B3D"/>
    <w:rsid w:val="007B3FDB"/>
    <w:rsid w:val="007B67AE"/>
    <w:rsid w:val="007B694E"/>
    <w:rsid w:val="007C011A"/>
    <w:rsid w:val="007C1525"/>
    <w:rsid w:val="007C16C5"/>
    <w:rsid w:val="007C17CB"/>
    <w:rsid w:val="007C2C16"/>
    <w:rsid w:val="007C343C"/>
    <w:rsid w:val="007C3A16"/>
    <w:rsid w:val="007C6E4E"/>
    <w:rsid w:val="007C7569"/>
    <w:rsid w:val="007C7C1A"/>
    <w:rsid w:val="007D0878"/>
    <w:rsid w:val="007D1829"/>
    <w:rsid w:val="007D2A68"/>
    <w:rsid w:val="007D3955"/>
    <w:rsid w:val="007D42A8"/>
    <w:rsid w:val="007D6B72"/>
    <w:rsid w:val="007D72FD"/>
    <w:rsid w:val="007E021A"/>
    <w:rsid w:val="007E089C"/>
    <w:rsid w:val="007E0D4D"/>
    <w:rsid w:val="007E0F01"/>
    <w:rsid w:val="007E0F67"/>
    <w:rsid w:val="007E1513"/>
    <w:rsid w:val="007E39FE"/>
    <w:rsid w:val="007E4492"/>
    <w:rsid w:val="007E5445"/>
    <w:rsid w:val="007E5AB7"/>
    <w:rsid w:val="007E6A4D"/>
    <w:rsid w:val="007F1013"/>
    <w:rsid w:val="007F28F9"/>
    <w:rsid w:val="007F3CCC"/>
    <w:rsid w:val="007F3FEC"/>
    <w:rsid w:val="007F5746"/>
    <w:rsid w:val="007F639F"/>
    <w:rsid w:val="007F68C5"/>
    <w:rsid w:val="007F7EC7"/>
    <w:rsid w:val="00802662"/>
    <w:rsid w:val="0080299C"/>
    <w:rsid w:val="00802CEC"/>
    <w:rsid w:val="00802D64"/>
    <w:rsid w:val="00803F47"/>
    <w:rsid w:val="00804CDE"/>
    <w:rsid w:val="0080546A"/>
    <w:rsid w:val="00805743"/>
    <w:rsid w:val="00805765"/>
    <w:rsid w:val="0080619B"/>
    <w:rsid w:val="00806792"/>
    <w:rsid w:val="00811117"/>
    <w:rsid w:val="00812186"/>
    <w:rsid w:val="008140A4"/>
    <w:rsid w:val="00815D59"/>
    <w:rsid w:val="008168F3"/>
    <w:rsid w:val="00817282"/>
    <w:rsid w:val="00817FAB"/>
    <w:rsid w:val="0082061C"/>
    <w:rsid w:val="008213AE"/>
    <w:rsid w:val="00821B3A"/>
    <w:rsid w:val="00821EFF"/>
    <w:rsid w:val="008233E8"/>
    <w:rsid w:val="00824749"/>
    <w:rsid w:val="00825455"/>
    <w:rsid w:val="00825CCF"/>
    <w:rsid w:val="00825D6B"/>
    <w:rsid w:val="00830600"/>
    <w:rsid w:val="00830BF6"/>
    <w:rsid w:val="00830E5C"/>
    <w:rsid w:val="00831A6C"/>
    <w:rsid w:val="008331D2"/>
    <w:rsid w:val="008333F4"/>
    <w:rsid w:val="00833447"/>
    <w:rsid w:val="008342CD"/>
    <w:rsid w:val="00834B71"/>
    <w:rsid w:val="00834FD4"/>
    <w:rsid w:val="00835699"/>
    <w:rsid w:val="00835792"/>
    <w:rsid w:val="00835EF6"/>
    <w:rsid w:val="00836C41"/>
    <w:rsid w:val="00840A04"/>
    <w:rsid w:val="00840C36"/>
    <w:rsid w:val="00840D2B"/>
    <w:rsid w:val="0084206F"/>
    <w:rsid w:val="0084260E"/>
    <w:rsid w:val="00843C86"/>
    <w:rsid w:val="00846349"/>
    <w:rsid w:val="00846387"/>
    <w:rsid w:val="008465EE"/>
    <w:rsid w:val="0084721E"/>
    <w:rsid w:val="008479FC"/>
    <w:rsid w:val="00852A70"/>
    <w:rsid w:val="008534E1"/>
    <w:rsid w:val="00853C9B"/>
    <w:rsid w:val="008551A3"/>
    <w:rsid w:val="008559A7"/>
    <w:rsid w:val="00860524"/>
    <w:rsid w:val="00863C9E"/>
    <w:rsid w:val="00864C3B"/>
    <w:rsid w:val="00864D4A"/>
    <w:rsid w:val="00865B6A"/>
    <w:rsid w:val="00867630"/>
    <w:rsid w:val="008677E1"/>
    <w:rsid w:val="00870629"/>
    <w:rsid w:val="00871980"/>
    <w:rsid w:val="00871E1A"/>
    <w:rsid w:val="0087251B"/>
    <w:rsid w:val="0087327C"/>
    <w:rsid w:val="00873608"/>
    <w:rsid w:val="008754BC"/>
    <w:rsid w:val="008762DC"/>
    <w:rsid w:val="0087638C"/>
    <w:rsid w:val="00876DD4"/>
    <w:rsid w:val="00876FFB"/>
    <w:rsid w:val="00877CE4"/>
    <w:rsid w:val="0088190B"/>
    <w:rsid w:val="00884929"/>
    <w:rsid w:val="00885BBC"/>
    <w:rsid w:val="00890228"/>
    <w:rsid w:val="00890C12"/>
    <w:rsid w:val="00894060"/>
    <w:rsid w:val="00895AE8"/>
    <w:rsid w:val="00896ACD"/>
    <w:rsid w:val="0089724C"/>
    <w:rsid w:val="0089784F"/>
    <w:rsid w:val="008A0741"/>
    <w:rsid w:val="008A0BC3"/>
    <w:rsid w:val="008A15CF"/>
    <w:rsid w:val="008A1907"/>
    <w:rsid w:val="008A2BE7"/>
    <w:rsid w:val="008A6C9C"/>
    <w:rsid w:val="008B0C13"/>
    <w:rsid w:val="008B15D5"/>
    <w:rsid w:val="008B18D9"/>
    <w:rsid w:val="008B24F8"/>
    <w:rsid w:val="008B39C0"/>
    <w:rsid w:val="008B56E7"/>
    <w:rsid w:val="008B5C6A"/>
    <w:rsid w:val="008B5EB1"/>
    <w:rsid w:val="008B67EC"/>
    <w:rsid w:val="008C0796"/>
    <w:rsid w:val="008C1500"/>
    <w:rsid w:val="008C176B"/>
    <w:rsid w:val="008C18D2"/>
    <w:rsid w:val="008C27BC"/>
    <w:rsid w:val="008C3793"/>
    <w:rsid w:val="008C44E9"/>
    <w:rsid w:val="008C4630"/>
    <w:rsid w:val="008C4B62"/>
    <w:rsid w:val="008C4C9F"/>
    <w:rsid w:val="008C5059"/>
    <w:rsid w:val="008C56DB"/>
    <w:rsid w:val="008C5820"/>
    <w:rsid w:val="008C5AF8"/>
    <w:rsid w:val="008C6AC2"/>
    <w:rsid w:val="008C734E"/>
    <w:rsid w:val="008D1111"/>
    <w:rsid w:val="008D4A0D"/>
    <w:rsid w:val="008D4B9A"/>
    <w:rsid w:val="008E0319"/>
    <w:rsid w:val="008E134A"/>
    <w:rsid w:val="008E1D0F"/>
    <w:rsid w:val="008E22A4"/>
    <w:rsid w:val="008E5036"/>
    <w:rsid w:val="008E59EA"/>
    <w:rsid w:val="008E66DF"/>
    <w:rsid w:val="008E6D31"/>
    <w:rsid w:val="008E702E"/>
    <w:rsid w:val="008E7942"/>
    <w:rsid w:val="008F1B9C"/>
    <w:rsid w:val="008F1D90"/>
    <w:rsid w:val="008F23E6"/>
    <w:rsid w:val="008F316A"/>
    <w:rsid w:val="008F31B6"/>
    <w:rsid w:val="008F43EF"/>
    <w:rsid w:val="008F596F"/>
    <w:rsid w:val="008F5D4D"/>
    <w:rsid w:val="008F7314"/>
    <w:rsid w:val="00900A1F"/>
    <w:rsid w:val="00902D2E"/>
    <w:rsid w:val="00904133"/>
    <w:rsid w:val="00904D3D"/>
    <w:rsid w:val="009052F3"/>
    <w:rsid w:val="00905954"/>
    <w:rsid w:val="00907672"/>
    <w:rsid w:val="0091135E"/>
    <w:rsid w:val="009125B8"/>
    <w:rsid w:val="00913621"/>
    <w:rsid w:val="00913E5D"/>
    <w:rsid w:val="00915E7D"/>
    <w:rsid w:val="00915EDC"/>
    <w:rsid w:val="0091636B"/>
    <w:rsid w:val="009163CA"/>
    <w:rsid w:val="00916F34"/>
    <w:rsid w:val="009204DF"/>
    <w:rsid w:val="00922401"/>
    <w:rsid w:val="0092245E"/>
    <w:rsid w:val="00923497"/>
    <w:rsid w:val="009235CF"/>
    <w:rsid w:val="00923B16"/>
    <w:rsid w:val="00924050"/>
    <w:rsid w:val="00924CC1"/>
    <w:rsid w:val="00926C92"/>
    <w:rsid w:val="009342C2"/>
    <w:rsid w:val="00934A67"/>
    <w:rsid w:val="009361CD"/>
    <w:rsid w:val="009401B2"/>
    <w:rsid w:val="009424ED"/>
    <w:rsid w:val="00946837"/>
    <w:rsid w:val="00946A47"/>
    <w:rsid w:val="00947A57"/>
    <w:rsid w:val="00952D09"/>
    <w:rsid w:val="00952E34"/>
    <w:rsid w:val="0095358C"/>
    <w:rsid w:val="009539CD"/>
    <w:rsid w:val="00955C23"/>
    <w:rsid w:val="00956766"/>
    <w:rsid w:val="00956FA6"/>
    <w:rsid w:val="00957AB7"/>
    <w:rsid w:val="00957FB6"/>
    <w:rsid w:val="0096193F"/>
    <w:rsid w:val="009620D3"/>
    <w:rsid w:val="00963224"/>
    <w:rsid w:val="00966152"/>
    <w:rsid w:val="0097098D"/>
    <w:rsid w:val="00971B2E"/>
    <w:rsid w:val="0097307D"/>
    <w:rsid w:val="009745C8"/>
    <w:rsid w:val="0097489A"/>
    <w:rsid w:val="0097782D"/>
    <w:rsid w:val="00977B27"/>
    <w:rsid w:val="00977E51"/>
    <w:rsid w:val="00977ED0"/>
    <w:rsid w:val="009811B9"/>
    <w:rsid w:val="00981522"/>
    <w:rsid w:val="00985FE4"/>
    <w:rsid w:val="00990BE8"/>
    <w:rsid w:val="00990D66"/>
    <w:rsid w:val="00991241"/>
    <w:rsid w:val="00991370"/>
    <w:rsid w:val="00993E9A"/>
    <w:rsid w:val="009941E3"/>
    <w:rsid w:val="009943C5"/>
    <w:rsid w:val="009945B0"/>
    <w:rsid w:val="00996FA5"/>
    <w:rsid w:val="009A04BC"/>
    <w:rsid w:val="009A0E5C"/>
    <w:rsid w:val="009A0ED3"/>
    <w:rsid w:val="009A1F63"/>
    <w:rsid w:val="009A2488"/>
    <w:rsid w:val="009A3A87"/>
    <w:rsid w:val="009A41C1"/>
    <w:rsid w:val="009A4FD2"/>
    <w:rsid w:val="009A52DF"/>
    <w:rsid w:val="009A63C8"/>
    <w:rsid w:val="009A75B4"/>
    <w:rsid w:val="009A7A9C"/>
    <w:rsid w:val="009A7BAB"/>
    <w:rsid w:val="009B0547"/>
    <w:rsid w:val="009B39AA"/>
    <w:rsid w:val="009B5A7B"/>
    <w:rsid w:val="009B7FF9"/>
    <w:rsid w:val="009C312B"/>
    <w:rsid w:val="009C6F4B"/>
    <w:rsid w:val="009C777E"/>
    <w:rsid w:val="009D0E06"/>
    <w:rsid w:val="009D2548"/>
    <w:rsid w:val="009D295D"/>
    <w:rsid w:val="009D3356"/>
    <w:rsid w:val="009D343C"/>
    <w:rsid w:val="009D3C09"/>
    <w:rsid w:val="009D4B43"/>
    <w:rsid w:val="009D4F8D"/>
    <w:rsid w:val="009D5520"/>
    <w:rsid w:val="009D6855"/>
    <w:rsid w:val="009D7654"/>
    <w:rsid w:val="009E2E00"/>
    <w:rsid w:val="009E366C"/>
    <w:rsid w:val="009E3C55"/>
    <w:rsid w:val="009E4BE3"/>
    <w:rsid w:val="009E7ADE"/>
    <w:rsid w:val="009F0AE2"/>
    <w:rsid w:val="009F2442"/>
    <w:rsid w:val="009F3F1C"/>
    <w:rsid w:val="009F601D"/>
    <w:rsid w:val="009F7374"/>
    <w:rsid w:val="009F75B3"/>
    <w:rsid w:val="009F7EB0"/>
    <w:rsid w:val="00A00CBF"/>
    <w:rsid w:val="00A01487"/>
    <w:rsid w:val="00A0152D"/>
    <w:rsid w:val="00A01D00"/>
    <w:rsid w:val="00A0261A"/>
    <w:rsid w:val="00A0317C"/>
    <w:rsid w:val="00A03577"/>
    <w:rsid w:val="00A04B7F"/>
    <w:rsid w:val="00A056FC"/>
    <w:rsid w:val="00A0656D"/>
    <w:rsid w:val="00A06811"/>
    <w:rsid w:val="00A069EC"/>
    <w:rsid w:val="00A06C1A"/>
    <w:rsid w:val="00A11425"/>
    <w:rsid w:val="00A12A1F"/>
    <w:rsid w:val="00A134CE"/>
    <w:rsid w:val="00A13556"/>
    <w:rsid w:val="00A14D4F"/>
    <w:rsid w:val="00A16984"/>
    <w:rsid w:val="00A2193C"/>
    <w:rsid w:val="00A21F97"/>
    <w:rsid w:val="00A2267B"/>
    <w:rsid w:val="00A22B1C"/>
    <w:rsid w:val="00A238EE"/>
    <w:rsid w:val="00A2425D"/>
    <w:rsid w:val="00A26E04"/>
    <w:rsid w:val="00A2743B"/>
    <w:rsid w:val="00A30A54"/>
    <w:rsid w:val="00A347AD"/>
    <w:rsid w:val="00A3627D"/>
    <w:rsid w:val="00A37450"/>
    <w:rsid w:val="00A3758D"/>
    <w:rsid w:val="00A4004E"/>
    <w:rsid w:val="00A40292"/>
    <w:rsid w:val="00A409E4"/>
    <w:rsid w:val="00A42540"/>
    <w:rsid w:val="00A47DB7"/>
    <w:rsid w:val="00A504E2"/>
    <w:rsid w:val="00A504F7"/>
    <w:rsid w:val="00A51D6B"/>
    <w:rsid w:val="00A51EC8"/>
    <w:rsid w:val="00A53334"/>
    <w:rsid w:val="00A53905"/>
    <w:rsid w:val="00A53C06"/>
    <w:rsid w:val="00A54776"/>
    <w:rsid w:val="00A5529C"/>
    <w:rsid w:val="00A57316"/>
    <w:rsid w:val="00A604BC"/>
    <w:rsid w:val="00A61F2B"/>
    <w:rsid w:val="00A62EAD"/>
    <w:rsid w:val="00A6304E"/>
    <w:rsid w:val="00A632CE"/>
    <w:rsid w:val="00A6563C"/>
    <w:rsid w:val="00A66E15"/>
    <w:rsid w:val="00A67118"/>
    <w:rsid w:val="00A70A77"/>
    <w:rsid w:val="00A72C99"/>
    <w:rsid w:val="00A72F05"/>
    <w:rsid w:val="00A733AC"/>
    <w:rsid w:val="00A76186"/>
    <w:rsid w:val="00A76C38"/>
    <w:rsid w:val="00A80080"/>
    <w:rsid w:val="00A80C71"/>
    <w:rsid w:val="00A80E25"/>
    <w:rsid w:val="00A81679"/>
    <w:rsid w:val="00A83FB1"/>
    <w:rsid w:val="00A84B22"/>
    <w:rsid w:val="00A84DC7"/>
    <w:rsid w:val="00A86DA6"/>
    <w:rsid w:val="00A91D0E"/>
    <w:rsid w:val="00A9537D"/>
    <w:rsid w:val="00A95454"/>
    <w:rsid w:val="00A95826"/>
    <w:rsid w:val="00A961DC"/>
    <w:rsid w:val="00AA0AD9"/>
    <w:rsid w:val="00AA0B5E"/>
    <w:rsid w:val="00AA269A"/>
    <w:rsid w:val="00AA4356"/>
    <w:rsid w:val="00AA4EFD"/>
    <w:rsid w:val="00AA5B50"/>
    <w:rsid w:val="00AA69F5"/>
    <w:rsid w:val="00AA6DC6"/>
    <w:rsid w:val="00AA6EAC"/>
    <w:rsid w:val="00AA7335"/>
    <w:rsid w:val="00AB040A"/>
    <w:rsid w:val="00AB1102"/>
    <w:rsid w:val="00AB132B"/>
    <w:rsid w:val="00AB351F"/>
    <w:rsid w:val="00AB4F72"/>
    <w:rsid w:val="00AB5F66"/>
    <w:rsid w:val="00AC13D0"/>
    <w:rsid w:val="00AC23DD"/>
    <w:rsid w:val="00AC2DD4"/>
    <w:rsid w:val="00AC2E5B"/>
    <w:rsid w:val="00AC3E25"/>
    <w:rsid w:val="00AC41B2"/>
    <w:rsid w:val="00AC4A37"/>
    <w:rsid w:val="00AC6E3C"/>
    <w:rsid w:val="00AD016D"/>
    <w:rsid w:val="00AD059C"/>
    <w:rsid w:val="00AD22CE"/>
    <w:rsid w:val="00AD5BD0"/>
    <w:rsid w:val="00AD5CF7"/>
    <w:rsid w:val="00AD7212"/>
    <w:rsid w:val="00AD77AF"/>
    <w:rsid w:val="00AD7B64"/>
    <w:rsid w:val="00AE030C"/>
    <w:rsid w:val="00AE0EF9"/>
    <w:rsid w:val="00AE15F5"/>
    <w:rsid w:val="00AE1D9D"/>
    <w:rsid w:val="00AE2B6A"/>
    <w:rsid w:val="00AE7716"/>
    <w:rsid w:val="00AE79E7"/>
    <w:rsid w:val="00AE7A17"/>
    <w:rsid w:val="00AF02D1"/>
    <w:rsid w:val="00AF0BED"/>
    <w:rsid w:val="00AF1BCD"/>
    <w:rsid w:val="00AF2343"/>
    <w:rsid w:val="00AF5121"/>
    <w:rsid w:val="00AF5276"/>
    <w:rsid w:val="00AF5F49"/>
    <w:rsid w:val="00AF7FCA"/>
    <w:rsid w:val="00B00D14"/>
    <w:rsid w:val="00B00D59"/>
    <w:rsid w:val="00B01230"/>
    <w:rsid w:val="00B024CD"/>
    <w:rsid w:val="00B029C7"/>
    <w:rsid w:val="00B0621E"/>
    <w:rsid w:val="00B07EC2"/>
    <w:rsid w:val="00B10B49"/>
    <w:rsid w:val="00B11904"/>
    <w:rsid w:val="00B12FA7"/>
    <w:rsid w:val="00B157E8"/>
    <w:rsid w:val="00B16A27"/>
    <w:rsid w:val="00B17BB1"/>
    <w:rsid w:val="00B20B89"/>
    <w:rsid w:val="00B20C3B"/>
    <w:rsid w:val="00B24579"/>
    <w:rsid w:val="00B248EE"/>
    <w:rsid w:val="00B24EE1"/>
    <w:rsid w:val="00B2517C"/>
    <w:rsid w:val="00B25EE8"/>
    <w:rsid w:val="00B2697E"/>
    <w:rsid w:val="00B26C65"/>
    <w:rsid w:val="00B27D37"/>
    <w:rsid w:val="00B33482"/>
    <w:rsid w:val="00B33E77"/>
    <w:rsid w:val="00B35CD3"/>
    <w:rsid w:val="00B35E75"/>
    <w:rsid w:val="00B36378"/>
    <w:rsid w:val="00B37B95"/>
    <w:rsid w:val="00B41EBD"/>
    <w:rsid w:val="00B42D2D"/>
    <w:rsid w:val="00B431DD"/>
    <w:rsid w:val="00B4458C"/>
    <w:rsid w:val="00B44DBC"/>
    <w:rsid w:val="00B45082"/>
    <w:rsid w:val="00B45480"/>
    <w:rsid w:val="00B45969"/>
    <w:rsid w:val="00B46651"/>
    <w:rsid w:val="00B46C07"/>
    <w:rsid w:val="00B46C0B"/>
    <w:rsid w:val="00B46D19"/>
    <w:rsid w:val="00B47105"/>
    <w:rsid w:val="00B51440"/>
    <w:rsid w:val="00B5198A"/>
    <w:rsid w:val="00B54357"/>
    <w:rsid w:val="00B5668B"/>
    <w:rsid w:val="00B56831"/>
    <w:rsid w:val="00B56E1F"/>
    <w:rsid w:val="00B57BA1"/>
    <w:rsid w:val="00B60A88"/>
    <w:rsid w:val="00B6322C"/>
    <w:rsid w:val="00B637FC"/>
    <w:rsid w:val="00B645B0"/>
    <w:rsid w:val="00B66237"/>
    <w:rsid w:val="00B662AA"/>
    <w:rsid w:val="00B66502"/>
    <w:rsid w:val="00B66BFE"/>
    <w:rsid w:val="00B73678"/>
    <w:rsid w:val="00B737E8"/>
    <w:rsid w:val="00B73A63"/>
    <w:rsid w:val="00B73E2A"/>
    <w:rsid w:val="00B743FB"/>
    <w:rsid w:val="00B759C9"/>
    <w:rsid w:val="00B76B0E"/>
    <w:rsid w:val="00B80283"/>
    <w:rsid w:val="00B8079D"/>
    <w:rsid w:val="00B80883"/>
    <w:rsid w:val="00B81199"/>
    <w:rsid w:val="00B8183B"/>
    <w:rsid w:val="00B81A12"/>
    <w:rsid w:val="00B82818"/>
    <w:rsid w:val="00B8326B"/>
    <w:rsid w:val="00B8332A"/>
    <w:rsid w:val="00B8369E"/>
    <w:rsid w:val="00B83ED1"/>
    <w:rsid w:val="00B85C2D"/>
    <w:rsid w:val="00B869EB"/>
    <w:rsid w:val="00B87702"/>
    <w:rsid w:val="00B906F2"/>
    <w:rsid w:val="00B911B7"/>
    <w:rsid w:val="00B92591"/>
    <w:rsid w:val="00B93EED"/>
    <w:rsid w:val="00B9462A"/>
    <w:rsid w:val="00B9471B"/>
    <w:rsid w:val="00B94EA8"/>
    <w:rsid w:val="00B95637"/>
    <w:rsid w:val="00B975FE"/>
    <w:rsid w:val="00BA0F7B"/>
    <w:rsid w:val="00BA2739"/>
    <w:rsid w:val="00BA2CFA"/>
    <w:rsid w:val="00BA2F65"/>
    <w:rsid w:val="00BA31B2"/>
    <w:rsid w:val="00BA4794"/>
    <w:rsid w:val="00BA65C5"/>
    <w:rsid w:val="00BA66FB"/>
    <w:rsid w:val="00BB0945"/>
    <w:rsid w:val="00BB0A8E"/>
    <w:rsid w:val="00BB1A9D"/>
    <w:rsid w:val="00BB2074"/>
    <w:rsid w:val="00BB491C"/>
    <w:rsid w:val="00BB4A2A"/>
    <w:rsid w:val="00BB690F"/>
    <w:rsid w:val="00BB72E5"/>
    <w:rsid w:val="00BB7387"/>
    <w:rsid w:val="00BC0607"/>
    <w:rsid w:val="00BC3627"/>
    <w:rsid w:val="00BC3B83"/>
    <w:rsid w:val="00BC48A6"/>
    <w:rsid w:val="00BC4C60"/>
    <w:rsid w:val="00BC5677"/>
    <w:rsid w:val="00BD0098"/>
    <w:rsid w:val="00BD107D"/>
    <w:rsid w:val="00BD1CA3"/>
    <w:rsid w:val="00BD1D4B"/>
    <w:rsid w:val="00BD362D"/>
    <w:rsid w:val="00BD4B2A"/>
    <w:rsid w:val="00BD4E8E"/>
    <w:rsid w:val="00BD6D7C"/>
    <w:rsid w:val="00BE0147"/>
    <w:rsid w:val="00BE08BB"/>
    <w:rsid w:val="00BE0EFF"/>
    <w:rsid w:val="00BE10B0"/>
    <w:rsid w:val="00BE12FC"/>
    <w:rsid w:val="00BE2560"/>
    <w:rsid w:val="00BE2977"/>
    <w:rsid w:val="00BE474F"/>
    <w:rsid w:val="00BE566E"/>
    <w:rsid w:val="00BE56B4"/>
    <w:rsid w:val="00BE711B"/>
    <w:rsid w:val="00BE7189"/>
    <w:rsid w:val="00BF04FA"/>
    <w:rsid w:val="00BF08F6"/>
    <w:rsid w:val="00BF1025"/>
    <w:rsid w:val="00BF3A95"/>
    <w:rsid w:val="00BF4DD8"/>
    <w:rsid w:val="00BF4FB5"/>
    <w:rsid w:val="00BF6E31"/>
    <w:rsid w:val="00BF724A"/>
    <w:rsid w:val="00BF7469"/>
    <w:rsid w:val="00C005A3"/>
    <w:rsid w:val="00C00AFE"/>
    <w:rsid w:val="00C016F4"/>
    <w:rsid w:val="00C018EF"/>
    <w:rsid w:val="00C0238B"/>
    <w:rsid w:val="00C042B7"/>
    <w:rsid w:val="00C05502"/>
    <w:rsid w:val="00C060E2"/>
    <w:rsid w:val="00C069B7"/>
    <w:rsid w:val="00C10189"/>
    <w:rsid w:val="00C11556"/>
    <w:rsid w:val="00C1344A"/>
    <w:rsid w:val="00C16313"/>
    <w:rsid w:val="00C17D1E"/>
    <w:rsid w:val="00C206CB"/>
    <w:rsid w:val="00C20945"/>
    <w:rsid w:val="00C2098A"/>
    <w:rsid w:val="00C20B9A"/>
    <w:rsid w:val="00C20CF3"/>
    <w:rsid w:val="00C2116B"/>
    <w:rsid w:val="00C22EB4"/>
    <w:rsid w:val="00C23B6C"/>
    <w:rsid w:val="00C2403A"/>
    <w:rsid w:val="00C241CF"/>
    <w:rsid w:val="00C252F7"/>
    <w:rsid w:val="00C25799"/>
    <w:rsid w:val="00C25AB6"/>
    <w:rsid w:val="00C26195"/>
    <w:rsid w:val="00C2792F"/>
    <w:rsid w:val="00C27A69"/>
    <w:rsid w:val="00C34CC6"/>
    <w:rsid w:val="00C352A6"/>
    <w:rsid w:val="00C358BC"/>
    <w:rsid w:val="00C35F3F"/>
    <w:rsid w:val="00C362C6"/>
    <w:rsid w:val="00C36D4F"/>
    <w:rsid w:val="00C37AA6"/>
    <w:rsid w:val="00C41D65"/>
    <w:rsid w:val="00C41E56"/>
    <w:rsid w:val="00C42239"/>
    <w:rsid w:val="00C424F6"/>
    <w:rsid w:val="00C428B5"/>
    <w:rsid w:val="00C43C8F"/>
    <w:rsid w:val="00C451AB"/>
    <w:rsid w:val="00C4709C"/>
    <w:rsid w:val="00C472EE"/>
    <w:rsid w:val="00C5041D"/>
    <w:rsid w:val="00C504A0"/>
    <w:rsid w:val="00C50888"/>
    <w:rsid w:val="00C50ED4"/>
    <w:rsid w:val="00C51AC6"/>
    <w:rsid w:val="00C521E4"/>
    <w:rsid w:val="00C53485"/>
    <w:rsid w:val="00C54ED4"/>
    <w:rsid w:val="00C55C71"/>
    <w:rsid w:val="00C5607B"/>
    <w:rsid w:val="00C56F93"/>
    <w:rsid w:val="00C57D37"/>
    <w:rsid w:val="00C61279"/>
    <w:rsid w:val="00C62D36"/>
    <w:rsid w:val="00C632F9"/>
    <w:rsid w:val="00C64A5A"/>
    <w:rsid w:val="00C6501D"/>
    <w:rsid w:val="00C668FB"/>
    <w:rsid w:val="00C7089F"/>
    <w:rsid w:val="00C71967"/>
    <w:rsid w:val="00C71BA9"/>
    <w:rsid w:val="00C7741E"/>
    <w:rsid w:val="00C809CF"/>
    <w:rsid w:val="00C80B7E"/>
    <w:rsid w:val="00C837EA"/>
    <w:rsid w:val="00C8585E"/>
    <w:rsid w:val="00C90858"/>
    <w:rsid w:val="00C91C3F"/>
    <w:rsid w:val="00C94EDD"/>
    <w:rsid w:val="00C963D9"/>
    <w:rsid w:val="00CA0ED3"/>
    <w:rsid w:val="00CA1416"/>
    <w:rsid w:val="00CA1841"/>
    <w:rsid w:val="00CA32ED"/>
    <w:rsid w:val="00CA3DF1"/>
    <w:rsid w:val="00CA4581"/>
    <w:rsid w:val="00CA48B2"/>
    <w:rsid w:val="00CA56C1"/>
    <w:rsid w:val="00CA6DAF"/>
    <w:rsid w:val="00CA6EAA"/>
    <w:rsid w:val="00CA7F43"/>
    <w:rsid w:val="00CB0581"/>
    <w:rsid w:val="00CB1606"/>
    <w:rsid w:val="00CB1BB0"/>
    <w:rsid w:val="00CB3332"/>
    <w:rsid w:val="00CB3B32"/>
    <w:rsid w:val="00CB4D12"/>
    <w:rsid w:val="00CB6778"/>
    <w:rsid w:val="00CC049A"/>
    <w:rsid w:val="00CC06BF"/>
    <w:rsid w:val="00CC0814"/>
    <w:rsid w:val="00CC1BD7"/>
    <w:rsid w:val="00CC5758"/>
    <w:rsid w:val="00CD17ED"/>
    <w:rsid w:val="00CD3406"/>
    <w:rsid w:val="00CD3435"/>
    <w:rsid w:val="00CD3855"/>
    <w:rsid w:val="00CD3945"/>
    <w:rsid w:val="00CD4ACB"/>
    <w:rsid w:val="00CD4ED8"/>
    <w:rsid w:val="00CD5856"/>
    <w:rsid w:val="00CD6706"/>
    <w:rsid w:val="00CE0896"/>
    <w:rsid w:val="00CE18D5"/>
    <w:rsid w:val="00CE4796"/>
    <w:rsid w:val="00CE4A24"/>
    <w:rsid w:val="00CE549C"/>
    <w:rsid w:val="00CE5E08"/>
    <w:rsid w:val="00CE6393"/>
    <w:rsid w:val="00CE67A3"/>
    <w:rsid w:val="00CE6BFA"/>
    <w:rsid w:val="00CE7CB8"/>
    <w:rsid w:val="00CE7F85"/>
    <w:rsid w:val="00CF11DE"/>
    <w:rsid w:val="00CF5356"/>
    <w:rsid w:val="00CF5DB1"/>
    <w:rsid w:val="00CF6B3E"/>
    <w:rsid w:val="00D009CE"/>
    <w:rsid w:val="00D0127A"/>
    <w:rsid w:val="00D02232"/>
    <w:rsid w:val="00D02F8A"/>
    <w:rsid w:val="00D030AD"/>
    <w:rsid w:val="00D034A0"/>
    <w:rsid w:val="00D04C19"/>
    <w:rsid w:val="00D0585F"/>
    <w:rsid w:val="00D05899"/>
    <w:rsid w:val="00D05992"/>
    <w:rsid w:val="00D06959"/>
    <w:rsid w:val="00D06B6D"/>
    <w:rsid w:val="00D070CC"/>
    <w:rsid w:val="00D07229"/>
    <w:rsid w:val="00D07978"/>
    <w:rsid w:val="00D07D1C"/>
    <w:rsid w:val="00D1044B"/>
    <w:rsid w:val="00D10512"/>
    <w:rsid w:val="00D108D1"/>
    <w:rsid w:val="00D1125C"/>
    <w:rsid w:val="00D121A5"/>
    <w:rsid w:val="00D121AA"/>
    <w:rsid w:val="00D123DB"/>
    <w:rsid w:val="00D13437"/>
    <w:rsid w:val="00D13B6D"/>
    <w:rsid w:val="00D13DF7"/>
    <w:rsid w:val="00D14FBB"/>
    <w:rsid w:val="00D15242"/>
    <w:rsid w:val="00D1745A"/>
    <w:rsid w:val="00D17C10"/>
    <w:rsid w:val="00D20747"/>
    <w:rsid w:val="00D2115C"/>
    <w:rsid w:val="00D22F8B"/>
    <w:rsid w:val="00D23137"/>
    <w:rsid w:val="00D2486F"/>
    <w:rsid w:val="00D24CC8"/>
    <w:rsid w:val="00D26DFC"/>
    <w:rsid w:val="00D3002D"/>
    <w:rsid w:val="00D31A10"/>
    <w:rsid w:val="00D328CF"/>
    <w:rsid w:val="00D34B18"/>
    <w:rsid w:val="00D3722E"/>
    <w:rsid w:val="00D379E0"/>
    <w:rsid w:val="00D37C3A"/>
    <w:rsid w:val="00D400E1"/>
    <w:rsid w:val="00D40C6F"/>
    <w:rsid w:val="00D40CD8"/>
    <w:rsid w:val="00D40D84"/>
    <w:rsid w:val="00D4106A"/>
    <w:rsid w:val="00D410B8"/>
    <w:rsid w:val="00D416E7"/>
    <w:rsid w:val="00D41B55"/>
    <w:rsid w:val="00D4372F"/>
    <w:rsid w:val="00D451DE"/>
    <w:rsid w:val="00D45489"/>
    <w:rsid w:val="00D46DE9"/>
    <w:rsid w:val="00D50456"/>
    <w:rsid w:val="00D508EE"/>
    <w:rsid w:val="00D508FA"/>
    <w:rsid w:val="00D50F8A"/>
    <w:rsid w:val="00D51454"/>
    <w:rsid w:val="00D51A51"/>
    <w:rsid w:val="00D52097"/>
    <w:rsid w:val="00D52F41"/>
    <w:rsid w:val="00D543FB"/>
    <w:rsid w:val="00D5449C"/>
    <w:rsid w:val="00D60309"/>
    <w:rsid w:val="00D62024"/>
    <w:rsid w:val="00D6370D"/>
    <w:rsid w:val="00D63A8F"/>
    <w:rsid w:val="00D6468E"/>
    <w:rsid w:val="00D65B1F"/>
    <w:rsid w:val="00D6634C"/>
    <w:rsid w:val="00D6671F"/>
    <w:rsid w:val="00D66F08"/>
    <w:rsid w:val="00D67F4F"/>
    <w:rsid w:val="00D701A9"/>
    <w:rsid w:val="00D70CB4"/>
    <w:rsid w:val="00D71609"/>
    <w:rsid w:val="00D72BEC"/>
    <w:rsid w:val="00D72F7A"/>
    <w:rsid w:val="00D7314A"/>
    <w:rsid w:val="00D7387E"/>
    <w:rsid w:val="00D74CDD"/>
    <w:rsid w:val="00D753DC"/>
    <w:rsid w:val="00D75FA1"/>
    <w:rsid w:val="00D766B6"/>
    <w:rsid w:val="00D77727"/>
    <w:rsid w:val="00D77A82"/>
    <w:rsid w:val="00D80768"/>
    <w:rsid w:val="00D84BA8"/>
    <w:rsid w:val="00D85240"/>
    <w:rsid w:val="00D85888"/>
    <w:rsid w:val="00D87154"/>
    <w:rsid w:val="00D872F4"/>
    <w:rsid w:val="00D875EE"/>
    <w:rsid w:val="00D90C4E"/>
    <w:rsid w:val="00D90FFD"/>
    <w:rsid w:val="00D913AE"/>
    <w:rsid w:val="00D919D1"/>
    <w:rsid w:val="00D936ED"/>
    <w:rsid w:val="00D93ECC"/>
    <w:rsid w:val="00D940F6"/>
    <w:rsid w:val="00D951EB"/>
    <w:rsid w:val="00D96F07"/>
    <w:rsid w:val="00D97860"/>
    <w:rsid w:val="00DA1107"/>
    <w:rsid w:val="00DA1A63"/>
    <w:rsid w:val="00DA1D9D"/>
    <w:rsid w:val="00DA287B"/>
    <w:rsid w:val="00DA2E1B"/>
    <w:rsid w:val="00DA5AEB"/>
    <w:rsid w:val="00DA60C2"/>
    <w:rsid w:val="00DA77EB"/>
    <w:rsid w:val="00DB0B88"/>
    <w:rsid w:val="00DB0C20"/>
    <w:rsid w:val="00DB1387"/>
    <w:rsid w:val="00DB2303"/>
    <w:rsid w:val="00DB377D"/>
    <w:rsid w:val="00DB5C9E"/>
    <w:rsid w:val="00DB6675"/>
    <w:rsid w:val="00DB6EF6"/>
    <w:rsid w:val="00DB72C4"/>
    <w:rsid w:val="00DB786A"/>
    <w:rsid w:val="00DC0C97"/>
    <w:rsid w:val="00DC0F1D"/>
    <w:rsid w:val="00DC2BB0"/>
    <w:rsid w:val="00DC3820"/>
    <w:rsid w:val="00DC446A"/>
    <w:rsid w:val="00DC481B"/>
    <w:rsid w:val="00DC7A4C"/>
    <w:rsid w:val="00DD1258"/>
    <w:rsid w:val="00DD34EC"/>
    <w:rsid w:val="00DD438F"/>
    <w:rsid w:val="00DD77A5"/>
    <w:rsid w:val="00DE0AEC"/>
    <w:rsid w:val="00DE0E4B"/>
    <w:rsid w:val="00DE13EA"/>
    <w:rsid w:val="00DE1E9A"/>
    <w:rsid w:val="00DE2044"/>
    <w:rsid w:val="00DE27AC"/>
    <w:rsid w:val="00DE2E79"/>
    <w:rsid w:val="00DE3E92"/>
    <w:rsid w:val="00DE5BF0"/>
    <w:rsid w:val="00DE62A6"/>
    <w:rsid w:val="00DE669D"/>
    <w:rsid w:val="00DE6E48"/>
    <w:rsid w:val="00DE76CB"/>
    <w:rsid w:val="00DE7A69"/>
    <w:rsid w:val="00DE7D52"/>
    <w:rsid w:val="00DF0B7A"/>
    <w:rsid w:val="00DF1247"/>
    <w:rsid w:val="00DF2CCC"/>
    <w:rsid w:val="00DF3AE8"/>
    <w:rsid w:val="00DF3DC7"/>
    <w:rsid w:val="00DF57A8"/>
    <w:rsid w:val="00DF6194"/>
    <w:rsid w:val="00E00DAE"/>
    <w:rsid w:val="00E0116E"/>
    <w:rsid w:val="00E024C9"/>
    <w:rsid w:val="00E02906"/>
    <w:rsid w:val="00E0291F"/>
    <w:rsid w:val="00E04490"/>
    <w:rsid w:val="00E04501"/>
    <w:rsid w:val="00E04CA3"/>
    <w:rsid w:val="00E05B57"/>
    <w:rsid w:val="00E100CC"/>
    <w:rsid w:val="00E1125F"/>
    <w:rsid w:val="00E1236D"/>
    <w:rsid w:val="00E13229"/>
    <w:rsid w:val="00E14068"/>
    <w:rsid w:val="00E147CD"/>
    <w:rsid w:val="00E157E7"/>
    <w:rsid w:val="00E1670C"/>
    <w:rsid w:val="00E16963"/>
    <w:rsid w:val="00E16E1C"/>
    <w:rsid w:val="00E171AC"/>
    <w:rsid w:val="00E17B09"/>
    <w:rsid w:val="00E204B9"/>
    <w:rsid w:val="00E22485"/>
    <w:rsid w:val="00E22E87"/>
    <w:rsid w:val="00E23B82"/>
    <w:rsid w:val="00E2437D"/>
    <w:rsid w:val="00E24B22"/>
    <w:rsid w:val="00E24F0D"/>
    <w:rsid w:val="00E25E97"/>
    <w:rsid w:val="00E25F02"/>
    <w:rsid w:val="00E26093"/>
    <w:rsid w:val="00E260D2"/>
    <w:rsid w:val="00E26AE1"/>
    <w:rsid w:val="00E26FD2"/>
    <w:rsid w:val="00E30C5E"/>
    <w:rsid w:val="00E3181F"/>
    <w:rsid w:val="00E3259C"/>
    <w:rsid w:val="00E37387"/>
    <w:rsid w:val="00E37686"/>
    <w:rsid w:val="00E37D0A"/>
    <w:rsid w:val="00E37F48"/>
    <w:rsid w:val="00E403C8"/>
    <w:rsid w:val="00E41D0E"/>
    <w:rsid w:val="00E4200D"/>
    <w:rsid w:val="00E428CC"/>
    <w:rsid w:val="00E42A1B"/>
    <w:rsid w:val="00E43B39"/>
    <w:rsid w:val="00E43CA2"/>
    <w:rsid w:val="00E45A49"/>
    <w:rsid w:val="00E45B10"/>
    <w:rsid w:val="00E45CE3"/>
    <w:rsid w:val="00E46E45"/>
    <w:rsid w:val="00E5257F"/>
    <w:rsid w:val="00E5264C"/>
    <w:rsid w:val="00E549D4"/>
    <w:rsid w:val="00E54BC7"/>
    <w:rsid w:val="00E54F3C"/>
    <w:rsid w:val="00E5625E"/>
    <w:rsid w:val="00E56589"/>
    <w:rsid w:val="00E56616"/>
    <w:rsid w:val="00E57B79"/>
    <w:rsid w:val="00E60BCA"/>
    <w:rsid w:val="00E6203C"/>
    <w:rsid w:val="00E63D1D"/>
    <w:rsid w:val="00E63F0E"/>
    <w:rsid w:val="00E64791"/>
    <w:rsid w:val="00E65381"/>
    <w:rsid w:val="00E65470"/>
    <w:rsid w:val="00E67591"/>
    <w:rsid w:val="00E70073"/>
    <w:rsid w:val="00E7077B"/>
    <w:rsid w:val="00E70AB7"/>
    <w:rsid w:val="00E70CD7"/>
    <w:rsid w:val="00E718B4"/>
    <w:rsid w:val="00E71A14"/>
    <w:rsid w:val="00E71C75"/>
    <w:rsid w:val="00E738A7"/>
    <w:rsid w:val="00E7396D"/>
    <w:rsid w:val="00E74399"/>
    <w:rsid w:val="00E74633"/>
    <w:rsid w:val="00E76D10"/>
    <w:rsid w:val="00E8007E"/>
    <w:rsid w:val="00E80428"/>
    <w:rsid w:val="00E8139E"/>
    <w:rsid w:val="00E813D6"/>
    <w:rsid w:val="00E8140E"/>
    <w:rsid w:val="00E81767"/>
    <w:rsid w:val="00E81A39"/>
    <w:rsid w:val="00E81C71"/>
    <w:rsid w:val="00E82A84"/>
    <w:rsid w:val="00E82C82"/>
    <w:rsid w:val="00E836BE"/>
    <w:rsid w:val="00E8385A"/>
    <w:rsid w:val="00E865C0"/>
    <w:rsid w:val="00E9094D"/>
    <w:rsid w:val="00E94756"/>
    <w:rsid w:val="00E95236"/>
    <w:rsid w:val="00E96C92"/>
    <w:rsid w:val="00E97EAE"/>
    <w:rsid w:val="00EA0353"/>
    <w:rsid w:val="00EA0546"/>
    <w:rsid w:val="00EA492D"/>
    <w:rsid w:val="00EA6A03"/>
    <w:rsid w:val="00EA6A22"/>
    <w:rsid w:val="00EA788E"/>
    <w:rsid w:val="00EB00FA"/>
    <w:rsid w:val="00EB06C0"/>
    <w:rsid w:val="00EB0B01"/>
    <w:rsid w:val="00EB117B"/>
    <w:rsid w:val="00EB1490"/>
    <w:rsid w:val="00EB1588"/>
    <w:rsid w:val="00EB369A"/>
    <w:rsid w:val="00EB4754"/>
    <w:rsid w:val="00EB5F39"/>
    <w:rsid w:val="00EB6BCC"/>
    <w:rsid w:val="00EB7791"/>
    <w:rsid w:val="00EB7822"/>
    <w:rsid w:val="00EC0313"/>
    <w:rsid w:val="00EC15E2"/>
    <w:rsid w:val="00EC193F"/>
    <w:rsid w:val="00EC31EC"/>
    <w:rsid w:val="00EC3529"/>
    <w:rsid w:val="00EC48E6"/>
    <w:rsid w:val="00EC4F7D"/>
    <w:rsid w:val="00EC6469"/>
    <w:rsid w:val="00EC79AF"/>
    <w:rsid w:val="00ED0F5B"/>
    <w:rsid w:val="00ED13D0"/>
    <w:rsid w:val="00ED1995"/>
    <w:rsid w:val="00ED1BBE"/>
    <w:rsid w:val="00ED4F10"/>
    <w:rsid w:val="00EE1306"/>
    <w:rsid w:val="00EE1B3D"/>
    <w:rsid w:val="00EE20E3"/>
    <w:rsid w:val="00EE4357"/>
    <w:rsid w:val="00EE628B"/>
    <w:rsid w:val="00EE6A4B"/>
    <w:rsid w:val="00EE7BDF"/>
    <w:rsid w:val="00EF0696"/>
    <w:rsid w:val="00EF09E2"/>
    <w:rsid w:val="00EF0DB6"/>
    <w:rsid w:val="00EF0E6C"/>
    <w:rsid w:val="00EF3019"/>
    <w:rsid w:val="00EF4D8A"/>
    <w:rsid w:val="00EF5C2C"/>
    <w:rsid w:val="00EF5C50"/>
    <w:rsid w:val="00EF644D"/>
    <w:rsid w:val="00EF7109"/>
    <w:rsid w:val="00EF7F99"/>
    <w:rsid w:val="00F016C3"/>
    <w:rsid w:val="00F020D5"/>
    <w:rsid w:val="00F03BEF"/>
    <w:rsid w:val="00F06911"/>
    <w:rsid w:val="00F06E45"/>
    <w:rsid w:val="00F07B3A"/>
    <w:rsid w:val="00F07F72"/>
    <w:rsid w:val="00F10DF0"/>
    <w:rsid w:val="00F112D3"/>
    <w:rsid w:val="00F1218D"/>
    <w:rsid w:val="00F13471"/>
    <w:rsid w:val="00F14C77"/>
    <w:rsid w:val="00F151C4"/>
    <w:rsid w:val="00F17D74"/>
    <w:rsid w:val="00F207C0"/>
    <w:rsid w:val="00F20AE5"/>
    <w:rsid w:val="00F2260E"/>
    <w:rsid w:val="00F22747"/>
    <w:rsid w:val="00F237A8"/>
    <w:rsid w:val="00F24002"/>
    <w:rsid w:val="00F2415F"/>
    <w:rsid w:val="00F25270"/>
    <w:rsid w:val="00F255C3"/>
    <w:rsid w:val="00F258FD"/>
    <w:rsid w:val="00F26488"/>
    <w:rsid w:val="00F271EE"/>
    <w:rsid w:val="00F30A68"/>
    <w:rsid w:val="00F30EF1"/>
    <w:rsid w:val="00F30F31"/>
    <w:rsid w:val="00F322C3"/>
    <w:rsid w:val="00F328B4"/>
    <w:rsid w:val="00F340B8"/>
    <w:rsid w:val="00F34656"/>
    <w:rsid w:val="00F35F53"/>
    <w:rsid w:val="00F35FE8"/>
    <w:rsid w:val="00F361B6"/>
    <w:rsid w:val="00F36453"/>
    <w:rsid w:val="00F368DB"/>
    <w:rsid w:val="00F3747D"/>
    <w:rsid w:val="00F3784F"/>
    <w:rsid w:val="00F419C6"/>
    <w:rsid w:val="00F41DB3"/>
    <w:rsid w:val="00F428A2"/>
    <w:rsid w:val="00F428DB"/>
    <w:rsid w:val="00F42DBC"/>
    <w:rsid w:val="00F43D27"/>
    <w:rsid w:val="00F44F42"/>
    <w:rsid w:val="00F46166"/>
    <w:rsid w:val="00F4619C"/>
    <w:rsid w:val="00F51A6F"/>
    <w:rsid w:val="00F51E3A"/>
    <w:rsid w:val="00F5202B"/>
    <w:rsid w:val="00F526EA"/>
    <w:rsid w:val="00F52F0B"/>
    <w:rsid w:val="00F55529"/>
    <w:rsid w:val="00F56895"/>
    <w:rsid w:val="00F56901"/>
    <w:rsid w:val="00F6002D"/>
    <w:rsid w:val="00F60AC1"/>
    <w:rsid w:val="00F616B3"/>
    <w:rsid w:val="00F61786"/>
    <w:rsid w:val="00F6288F"/>
    <w:rsid w:val="00F62C91"/>
    <w:rsid w:val="00F64129"/>
    <w:rsid w:val="00F645C7"/>
    <w:rsid w:val="00F65BB4"/>
    <w:rsid w:val="00F671F9"/>
    <w:rsid w:val="00F67BF3"/>
    <w:rsid w:val="00F70BD6"/>
    <w:rsid w:val="00F726C5"/>
    <w:rsid w:val="00F754BA"/>
    <w:rsid w:val="00F767E0"/>
    <w:rsid w:val="00F76A84"/>
    <w:rsid w:val="00F76B79"/>
    <w:rsid w:val="00F76FA9"/>
    <w:rsid w:val="00F77783"/>
    <w:rsid w:val="00F81C8B"/>
    <w:rsid w:val="00F8283A"/>
    <w:rsid w:val="00F833EF"/>
    <w:rsid w:val="00F8386B"/>
    <w:rsid w:val="00F840D9"/>
    <w:rsid w:val="00F87ECA"/>
    <w:rsid w:val="00F9000F"/>
    <w:rsid w:val="00F90CC9"/>
    <w:rsid w:val="00F91EA5"/>
    <w:rsid w:val="00F922E2"/>
    <w:rsid w:val="00F95DC4"/>
    <w:rsid w:val="00F963BE"/>
    <w:rsid w:val="00F96E28"/>
    <w:rsid w:val="00F96EF8"/>
    <w:rsid w:val="00FA13E2"/>
    <w:rsid w:val="00FA1523"/>
    <w:rsid w:val="00FA152E"/>
    <w:rsid w:val="00FA228B"/>
    <w:rsid w:val="00FA317E"/>
    <w:rsid w:val="00FA3998"/>
    <w:rsid w:val="00FA4413"/>
    <w:rsid w:val="00FA7219"/>
    <w:rsid w:val="00FB0260"/>
    <w:rsid w:val="00FB1F66"/>
    <w:rsid w:val="00FB25F6"/>
    <w:rsid w:val="00FB2BFE"/>
    <w:rsid w:val="00FB354B"/>
    <w:rsid w:val="00FB4972"/>
    <w:rsid w:val="00FB5F70"/>
    <w:rsid w:val="00FB61A2"/>
    <w:rsid w:val="00FB7753"/>
    <w:rsid w:val="00FB7985"/>
    <w:rsid w:val="00FC07D1"/>
    <w:rsid w:val="00FC0AAB"/>
    <w:rsid w:val="00FC31B2"/>
    <w:rsid w:val="00FC4220"/>
    <w:rsid w:val="00FC49DC"/>
    <w:rsid w:val="00FC4C38"/>
    <w:rsid w:val="00FC5BFC"/>
    <w:rsid w:val="00FC6B9A"/>
    <w:rsid w:val="00FC79C5"/>
    <w:rsid w:val="00FD1262"/>
    <w:rsid w:val="00FD2A86"/>
    <w:rsid w:val="00FD3513"/>
    <w:rsid w:val="00FD42DB"/>
    <w:rsid w:val="00FD605D"/>
    <w:rsid w:val="00FD7BFE"/>
    <w:rsid w:val="00FE2044"/>
    <w:rsid w:val="00FE2EA3"/>
    <w:rsid w:val="00FE2F9C"/>
    <w:rsid w:val="00FE6228"/>
    <w:rsid w:val="00FE79B6"/>
    <w:rsid w:val="00FF006C"/>
    <w:rsid w:val="00FF029C"/>
    <w:rsid w:val="00FF05B8"/>
    <w:rsid w:val="00FF2221"/>
    <w:rsid w:val="00FF2BF8"/>
    <w:rsid w:val="00FF4243"/>
    <w:rsid w:val="00FF45E9"/>
    <w:rsid w:val="00FF5117"/>
    <w:rsid w:val="00FF55C1"/>
    <w:rsid w:val="00FF5B4D"/>
    <w:rsid w:val="00FF74D3"/>
    <w:rsid w:val="7BECB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C70D"/>
  <w15:chartTrackingRefBased/>
  <w15:docId w15:val="{6DAC0FE9-4E21-4357-8E3D-191EF164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C1"/>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2F5496"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233E70"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17294A"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17294A"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2F5496"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2F5496" w:themeColor="accent1" w:shadow="1"/>
        <w:left w:val="single" w:sz="2" w:space="10" w:color="2F5496" w:themeColor="accent1" w:shadow="1"/>
        <w:bottom w:val="single" w:sz="2" w:space="10" w:color="2F5496" w:themeColor="accent1" w:shadow="1"/>
        <w:right w:val="single" w:sz="2" w:space="10" w:color="2F5496" w:themeColor="accent1" w:shadow="1"/>
      </w:pBdr>
      <w:ind w:left="1152" w:right="1152"/>
    </w:pPr>
    <w:rPr>
      <w:rFonts w:eastAsiaTheme="minorEastAsia"/>
      <w:i/>
      <w:iCs/>
      <w:color w:val="233E70"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DAF0" w:themeFill="accent1" w:themeFillTint="33"/>
    </w:tcPr>
    <w:tblStylePr w:type="firstRow">
      <w:rPr>
        <w:b/>
        <w:bCs/>
      </w:rPr>
      <w:tblPr/>
      <w:tcPr>
        <w:shd w:val="clear" w:color="auto" w:fill="9FB6E1" w:themeFill="accent1" w:themeFillTint="66"/>
      </w:tcPr>
    </w:tblStylePr>
    <w:tblStylePr w:type="lastRow">
      <w:rPr>
        <w:b/>
        <w:bCs/>
        <w:color w:val="000000" w:themeColor="text1"/>
      </w:rPr>
      <w:tblPr/>
      <w:tcPr>
        <w:shd w:val="clear" w:color="auto" w:fill="9FB6E1" w:themeFill="accent1" w:themeFillTint="66"/>
      </w:tcPr>
    </w:tblStylePr>
    <w:tblStylePr w:type="firstCol">
      <w:rPr>
        <w:color w:val="FFFFFF" w:themeColor="background1"/>
      </w:rPr>
      <w:tblPr/>
      <w:tcPr>
        <w:shd w:val="clear" w:color="auto" w:fill="233E70" w:themeFill="accent1" w:themeFillShade="BF"/>
      </w:tcPr>
    </w:tblStylePr>
    <w:tblStylePr w:type="lastCol">
      <w:rPr>
        <w:color w:val="FFFFFF" w:themeColor="background1"/>
      </w:rPr>
      <w:tblPr/>
      <w:tcPr>
        <w:shd w:val="clear" w:color="auto" w:fill="233E70" w:themeFill="accent1" w:themeFillShade="BF"/>
      </w:tcPr>
    </w:tblStylePr>
    <w:tblStylePr w:type="band1Vert">
      <w:tblPr/>
      <w:tcPr>
        <w:shd w:val="clear" w:color="auto" w:fill="88A5D9" w:themeFill="accent1" w:themeFillTint="7F"/>
      </w:tcPr>
    </w:tblStylePr>
    <w:tblStylePr w:type="band1Horz">
      <w:tblPr/>
      <w:tcPr>
        <w:shd w:val="clear" w:color="auto" w:fill="88A5D9"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BF" w:themeFill="accent2" w:themeFillTint="33"/>
    </w:tcPr>
    <w:tblStylePr w:type="firstRow">
      <w:rPr>
        <w:b/>
        <w:bCs/>
      </w:rPr>
      <w:tblPr/>
      <w:tcPr>
        <w:shd w:val="clear" w:color="auto" w:fill="FFDF7F" w:themeFill="accent2" w:themeFillTint="66"/>
      </w:tcPr>
    </w:tblStylePr>
    <w:tblStylePr w:type="lastRow">
      <w:rPr>
        <w:b/>
        <w:bCs/>
        <w:color w:val="000000" w:themeColor="text1"/>
      </w:rPr>
      <w:tblPr/>
      <w:tcPr>
        <w:shd w:val="clear" w:color="auto" w:fill="FFDF7F" w:themeFill="accent2" w:themeFillTint="66"/>
      </w:tcPr>
    </w:tblStylePr>
    <w:tblStylePr w:type="firstCol">
      <w:rPr>
        <w:color w:val="FFFFFF" w:themeColor="background1"/>
      </w:rPr>
      <w:tblPr/>
      <w:tcPr>
        <w:shd w:val="clear" w:color="auto" w:fill="8F6B00" w:themeFill="accent2" w:themeFillShade="BF"/>
      </w:tcPr>
    </w:tblStylePr>
    <w:tblStylePr w:type="lastCol">
      <w:rPr>
        <w:color w:val="FFFFFF" w:themeColor="background1"/>
      </w:rPr>
      <w:tblPr/>
      <w:tcPr>
        <w:shd w:val="clear" w:color="auto" w:fill="8F6B00" w:themeFill="accent2" w:themeFillShade="BF"/>
      </w:tcPr>
    </w:tblStylePr>
    <w:tblStylePr w:type="band1Vert">
      <w:tblPr/>
      <w:tcPr>
        <w:shd w:val="clear" w:color="auto" w:fill="FFD760" w:themeFill="accent2" w:themeFillTint="7F"/>
      </w:tcPr>
    </w:tblStylePr>
    <w:tblStylePr w:type="band1Horz">
      <w:tblPr/>
      <w:tcPr>
        <w:shd w:val="clear" w:color="auto" w:fill="FFD760"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7EDF7" w:themeFill="accent1"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2EC" w:themeFill="accent1" w:themeFillTint="3F"/>
      </w:tcPr>
    </w:tblStylePr>
    <w:tblStylePr w:type="band1Horz">
      <w:tblPr/>
      <w:tcPr>
        <w:shd w:val="clear" w:color="auto" w:fill="CFDAF0"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7DF" w:themeFill="accent2"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0" w:themeFill="accent2" w:themeFillTint="3F"/>
      </w:tcPr>
    </w:tblStylePr>
    <w:tblStylePr w:type="band1Horz">
      <w:tblPr/>
      <w:tcPr>
        <w:shd w:val="clear" w:color="auto" w:fill="FFEFBF"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2F5496" w:themeColor="accent1"/>
        <w:bottom w:val="single" w:sz="4" w:space="0" w:color="2F5496" w:themeColor="accent1"/>
        <w:right w:val="single" w:sz="4" w:space="0" w:color="2F5496" w:themeColor="accent1"/>
        <w:insideH w:val="single" w:sz="4" w:space="0" w:color="FFFFFF" w:themeColor="background1"/>
        <w:insideV w:val="single" w:sz="4" w:space="0" w:color="FFFFFF" w:themeColor="background1"/>
      </w:tblBorders>
    </w:tblPr>
    <w:tcPr>
      <w:shd w:val="clear" w:color="auto" w:fill="E7EDF7" w:themeFill="accent1"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259" w:themeFill="accent1" w:themeFillShade="99"/>
      </w:tcPr>
    </w:tblStylePr>
    <w:tblStylePr w:type="firstCol">
      <w:rPr>
        <w:color w:val="FFFFFF" w:themeColor="background1"/>
      </w:rPr>
      <w:tblPr/>
      <w:tcPr>
        <w:tcBorders>
          <w:top w:val="nil"/>
          <w:left w:val="nil"/>
          <w:bottom w:val="nil"/>
          <w:right w:val="nil"/>
          <w:insideH w:val="single" w:sz="4" w:space="0" w:color="1C3259" w:themeColor="accent1" w:themeShade="99"/>
          <w:insideV w:val="nil"/>
        </w:tcBorders>
        <w:shd w:val="clear" w:color="auto" w:fill="1C32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3259" w:themeFill="accent1" w:themeFillShade="99"/>
      </w:tcPr>
    </w:tblStylePr>
    <w:tblStylePr w:type="band1Vert">
      <w:tblPr/>
      <w:tcPr>
        <w:shd w:val="clear" w:color="auto" w:fill="9FB6E1" w:themeFill="accent1" w:themeFillTint="66"/>
      </w:tcPr>
    </w:tblStylePr>
    <w:tblStylePr w:type="band1Horz">
      <w:tblPr/>
      <w:tcPr>
        <w:shd w:val="clear" w:color="auto" w:fill="88A5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BF9000" w:themeColor="accent2"/>
        <w:bottom w:val="single" w:sz="4" w:space="0" w:color="BF9000" w:themeColor="accent2"/>
        <w:right w:val="single" w:sz="4" w:space="0" w:color="BF9000" w:themeColor="accent2"/>
        <w:insideH w:val="single" w:sz="4" w:space="0" w:color="FFFFFF" w:themeColor="background1"/>
        <w:insideV w:val="single" w:sz="4" w:space="0" w:color="FFFFFF" w:themeColor="background1"/>
      </w:tblBorders>
    </w:tblPr>
    <w:tcPr>
      <w:shd w:val="clear" w:color="auto" w:fill="FFF7DF" w:themeFill="accent2"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600" w:themeFill="accent2" w:themeFillShade="99"/>
      </w:tcPr>
    </w:tblStylePr>
    <w:tblStylePr w:type="firstCol">
      <w:rPr>
        <w:color w:val="FFFFFF" w:themeColor="background1"/>
      </w:rPr>
      <w:tblPr/>
      <w:tcPr>
        <w:tcBorders>
          <w:top w:val="nil"/>
          <w:left w:val="nil"/>
          <w:bottom w:val="nil"/>
          <w:right w:val="nil"/>
          <w:insideH w:val="single" w:sz="4" w:space="0" w:color="725600" w:themeColor="accent2" w:themeShade="99"/>
          <w:insideV w:val="nil"/>
        </w:tcBorders>
        <w:shd w:val="clear" w:color="auto" w:fill="725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5600" w:themeFill="accent2" w:themeFillShade="99"/>
      </w:tcPr>
    </w:tblStylePr>
    <w:tblStylePr w:type="band1Vert">
      <w:tblPr/>
      <w:tcPr>
        <w:shd w:val="clear" w:color="auto" w:fill="FFDF7F" w:themeFill="accent2" w:themeFillTint="66"/>
      </w:tcPr>
    </w:tblStylePr>
    <w:tblStylePr w:type="band1Horz">
      <w:tblPr/>
      <w:tcPr>
        <w:shd w:val="clear" w:color="auto" w:fill="FFD7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2F54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29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3E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3E70" w:themeFill="accent1" w:themeFillShade="BF"/>
      </w:tcPr>
    </w:tblStylePr>
    <w:tblStylePr w:type="band1Vert">
      <w:tblPr/>
      <w:tcPr>
        <w:tcBorders>
          <w:top w:val="nil"/>
          <w:left w:val="nil"/>
          <w:bottom w:val="nil"/>
          <w:right w:val="nil"/>
          <w:insideH w:val="nil"/>
          <w:insideV w:val="nil"/>
        </w:tcBorders>
        <w:shd w:val="clear" w:color="auto" w:fill="233E70" w:themeFill="accent1" w:themeFillShade="BF"/>
      </w:tcPr>
    </w:tblStylePr>
    <w:tblStylePr w:type="band1Horz">
      <w:tblPr/>
      <w:tcPr>
        <w:tcBorders>
          <w:top w:val="nil"/>
          <w:left w:val="nil"/>
          <w:bottom w:val="nil"/>
          <w:right w:val="nil"/>
          <w:insideH w:val="nil"/>
          <w:insideV w:val="nil"/>
        </w:tcBorders>
        <w:shd w:val="clear" w:color="auto" w:fill="233E70"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BF9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6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6B00" w:themeFill="accent2" w:themeFillShade="BF"/>
      </w:tcPr>
    </w:tblStylePr>
    <w:tblStylePr w:type="band1Vert">
      <w:tblPr/>
      <w:tcPr>
        <w:tcBorders>
          <w:top w:val="nil"/>
          <w:left w:val="nil"/>
          <w:bottom w:val="nil"/>
          <w:right w:val="nil"/>
          <w:insideH w:val="nil"/>
          <w:insideV w:val="nil"/>
        </w:tcBorders>
        <w:shd w:val="clear" w:color="auto" w:fill="8F6B00" w:themeFill="accent2" w:themeFillShade="BF"/>
      </w:tcPr>
    </w:tblStylePr>
    <w:tblStylePr w:type="band1Horz">
      <w:tblPr/>
      <w:tcPr>
        <w:tcBorders>
          <w:top w:val="nil"/>
          <w:left w:val="nil"/>
          <w:bottom w:val="nil"/>
          <w:right w:val="nil"/>
          <w:insideH w:val="nil"/>
          <w:insideV w:val="nil"/>
        </w:tcBorders>
        <w:shd w:val="clear" w:color="auto" w:fill="8F6B00"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9FB6E1" w:themeColor="accent1" w:themeTint="66"/>
        <w:left w:val="single" w:sz="4" w:space="0" w:color="9FB6E1" w:themeColor="accent1" w:themeTint="66"/>
        <w:bottom w:val="single" w:sz="4" w:space="0" w:color="9FB6E1" w:themeColor="accent1" w:themeTint="66"/>
        <w:right w:val="single" w:sz="4" w:space="0" w:color="9FB6E1" w:themeColor="accent1" w:themeTint="66"/>
        <w:insideH w:val="single" w:sz="4" w:space="0" w:color="9FB6E1" w:themeColor="accent1" w:themeTint="66"/>
        <w:insideV w:val="single" w:sz="4" w:space="0" w:color="9FB6E1" w:themeColor="accent1" w:themeTint="66"/>
      </w:tblBorders>
    </w:tblPr>
    <w:tblStylePr w:type="firstRow">
      <w:rPr>
        <w:b/>
        <w:bCs/>
      </w:rPr>
      <w:tblPr/>
      <w:tcPr>
        <w:tcBorders>
          <w:bottom w:val="single" w:sz="12" w:space="0" w:color="6F92D2" w:themeColor="accent1" w:themeTint="99"/>
        </w:tcBorders>
      </w:tcPr>
    </w:tblStylePr>
    <w:tblStylePr w:type="lastRow">
      <w:rPr>
        <w:b/>
        <w:bCs/>
      </w:rPr>
      <w:tblPr/>
      <w:tcPr>
        <w:tcBorders>
          <w:top w:val="double" w:sz="2" w:space="0" w:color="6F92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FDF7F" w:themeColor="accent2" w:themeTint="66"/>
        <w:left w:val="single" w:sz="4" w:space="0" w:color="FFDF7F" w:themeColor="accent2" w:themeTint="66"/>
        <w:bottom w:val="single" w:sz="4" w:space="0" w:color="FFDF7F" w:themeColor="accent2" w:themeTint="66"/>
        <w:right w:val="single" w:sz="4" w:space="0" w:color="FFDF7F" w:themeColor="accent2" w:themeTint="66"/>
        <w:insideH w:val="single" w:sz="4" w:space="0" w:color="FFDF7F" w:themeColor="accent2" w:themeTint="66"/>
        <w:insideV w:val="single" w:sz="4" w:space="0" w:color="FFDF7F" w:themeColor="accent2" w:themeTint="66"/>
      </w:tblBorders>
    </w:tblPr>
    <w:tblStylePr w:type="firstRow">
      <w:rPr>
        <w:b/>
        <w:bCs/>
      </w:rPr>
      <w:tblPr/>
      <w:tcPr>
        <w:tcBorders>
          <w:bottom w:val="single" w:sz="12" w:space="0" w:color="FFCF3F" w:themeColor="accent2" w:themeTint="99"/>
        </w:tcBorders>
      </w:tcPr>
    </w:tblStylePr>
    <w:tblStylePr w:type="lastRow">
      <w:rPr>
        <w:b/>
        <w:bCs/>
      </w:rPr>
      <w:tblPr/>
      <w:tcPr>
        <w:tcBorders>
          <w:top w:val="double" w:sz="2" w:space="0" w:color="FFCF3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6F92D2" w:themeColor="accent1" w:themeTint="99"/>
        <w:bottom w:val="single" w:sz="2" w:space="0" w:color="6F92D2" w:themeColor="accent1" w:themeTint="99"/>
        <w:insideH w:val="single" w:sz="2" w:space="0" w:color="6F92D2" w:themeColor="accent1" w:themeTint="99"/>
        <w:insideV w:val="single" w:sz="2" w:space="0" w:color="6F92D2" w:themeColor="accent1" w:themeTint="99"/>
      </w:tblBorders>
    </w:tblPr>
    <w:tblStylePr w:type="firstRow">
      <w:rPr>
        <w:b/>
        <w:bCs/>
      </w:rPr>
      <w:tblPr/>
      <w:tcPr>
        <w:tcBorders>
          <w:top w:val="nil"/>
          <w:bottom w:val="single" w:sz="12" w:space="0" w:color="6F92D2" w:themeColor="accent1" w:themeTint="99"/>
          <w:insideH w:val="nil"/>
          <w:insideV w:val="nil"/>
        </w:tcBorders>
        <w:shd w:val="clear" w:color="auto" w:fill="FFFFFF" w:themeFill="background1"/>
      </w:tcPr>
    </w:tblStylePr>
    <w:tblStylePr w:type="lastRow">
      <w:rPr>
        <w:b/>
        <w:bCs/>
      </w:rPr>
      <w:tblPr/>
      <w:tcPr>
        <w:tcBorders>
          <w:top w:val="double" w:sz="2" w:space="0" w:color="6F92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FCF3F" w:themeColor="accent2" w:themeTint="99"/>
        <w:bottom w:val="single" w:sz="2" w:space="0" w:color="FFCF3F" w:themeColor="accent2" w:themeTint="99"/>
        <w:insideH w:val="single" w:sz="2" w:space="0" w:color="FFCF3F" w:themeColor="accent2" w:themeTint="99"/>
        <w:insideV w:val="single" w:sz="2" w:space="0" w:color="FFCF3F" w:themeColor="accent2" w:themeTint="99"/>
      </w:tblBorders>
    </w:tblPr>
    <w:tblStylePr w:type="firstRow">
      <w:rPr>
        <w:b/>
        <w:bCs/>
      </w:rPr>
      <w:tblPr/>
      <w:tcPr>
        <w:tcBorders>
          <w:top w:val="nil"/>
          <w:bottom w:val="single" w:sz="12" w:space="0" w:color="FFCF3F" w:themeColor="accent2" w:themeTint="99"/>
          <w:insideH w:val="nil"/>
          <w:insideV w:val="nil"/>
        </w:tcBorders>
        <w:shd w:val="clear" w:color="auto" w:fill="FFFFFF" w:themeFill="background1"/>
      </w:tcPr>
    </w:tblStylePr>
    <w:tblStylePr w:type="lastRow">
      <w:rPr>
        <w:b/>
        <w:bCs/>
      </w:rPr>
      <w:tblPr/>
      <w:tcPr>
        <w:tcBorders>
          <w:top w:val="double" w:sz="2" w:space="0" w:color="FFCF3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bottom w:val="single" w:sz="4" w:space="0" w:color="6F92D2" w:themeColor="accent1" w:themeTint="99"/>
        </w:tcBorders>
      </w:tcPr>
    </w:tblStylePr>
    <w:tblStylePr w:type="nwCell">
      <w:tblPr/>
      <w:tcPr>
        <w:tcBorders>
          <w:bottom w:val="single" w:sz="4" w:space="0" w:color="6F92D2" w:themeColor="accent1" w:themeTint="99"/>
        </w:tcBorders>
      </w:tcPr>
    </w:tblStylePr>
    <w:tblStylePr w:type="seCell">
      <w:tblPr/>
      <w:tcPr>
        <w:tcBorders>
          <w:top w:val="single" w:sz="4" w:space="0" w:color="6F92D2" w:themeColor="accent1" w:themeTint="99"/>
        </w:tcBorders>
      </w:tcPr>
    </w:tblStylePr>
    <w:tblStylePr w:type="swCell">
      <w:tblPr/>
      <w:tcPr>
        <w:tcBorders>
          <w:top w:val="single" w:sz="4" w:space="0" w:color="6F92D2"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bottom w:val="single" w:sz="4" w:space="0" w:color="FFCF3F" w:themeColor="accent2" w:themeTint="99"/>
        </w:tcBorders>
      </w:tcPr>
    </w:tblStylePr>
    <w:tblStylePr w:type="nwCell">
      <w:tblPr/>
      <w:tcPr>
        <w:tcBorders>
          <w:bottom w:val="single" w:sz="4" w:space="0" w:color="FFCF3F" w:themeColor="accent2" w:themeTint="99"/>
        </w:tcBorders>
      </w:tcPr>
    </w:tblStylePr>
    <w:tblStylePr w:type="seCell">
      <w:tblPr/>
      <w:tcPr>
        <w:tcBorders>
          <w:top w:val="single" w:sz="4" w:space="0" w:color="FFCF3F" w:themeColor="accent2" w:themeTint="99"/>
        </w:tcBorders>
      </w:tcPr>
    </w:tblStylePr>
    <w:tblStylePr w:type="swCell">
      <w:tblPr/>
      <w:tcPr>
        <w:tcBorders>
          <w:top w:val="single" w:sz="4" w:space="0" w:color="FFCF3F"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color w:val="FFFFFF" w:themeColor="background1"/>
      </w:rPr>
      <w:tblPr/>
      <w:tcPr>
        <w:tcBorders>
          <w:top w:val="single" w:sz="4" w:space="0" w:color="2F5496" w:themeColor="accent1"/>
          <w:left w:val="single" w:sz="4" w:space="0" w:color="2F5496" w:themeColor="accent1"/>
          <w:bottom w:val="single" w:sz="4" w:space="0" w:color="2F5496" w:themeColor="accent1"/>
          <w:right w:val="single" w:sz="4" w:space="0" w:color="2F5496" w:themeColor="accent1"/>
          <w:insideH w:val="nil"/>
          <w:insideV w:val="nil"/>
        </w:tcBorders>
        <w:shd w:val="clear" w:color="auto" w:fill="2F5496" w:themeFill="accent1"/>
      </w:tcPr>
    </w:tblStylePr>
    <w:tblStylePr w:type="lastRow">
      <w:rPr>
        <w:b/>
        <w:bCs/>
      </w:rPr>
      <w:tblPr/>
      <w:tcPr>
        <w:tcBorders>
          <w:top w:val="double" w:sz="4" w:space="0" w:color="2F5496" w:themeColor="accent1"/>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color w:val="FFFFFF" w:themeColor="background1"/>
      </w:rPr>
      <w:tblPr/>
      <w:tcPr>
        <w:tcBorders>
          <w:top w:val="single" w:sz="4" w:space="0" w:color="BF9000" w:themeColor="accent2"/>
          <w:left w:val="single" w:sz="4" w:space="0" w:color="BF9000" w:themeColor="accent2"/>
          <w:bottom w:val="single" w:sz="4" w:space="0" w:color="BF9000" w:themeColor="accent2"/>
          <w:right w:val="single" w:sz="4" w:space="0" w:color="BF9000" w:themeColor="accent2"/>
          <w:insideH w:val="nil"/>
          <w:insideV w:val="nil"/>
        </w:tcBorders>
        <w:shd w:val="clear" w:color="auto" w:fill="BF9000" w:themeFill="accent2"/>
      </w:tcPr>
    </w:tblStylePr>
    <w:tblStylePr w:type="lastRow">
      <w:rPr>
        <w:b/>
        <w:bCs/>
      </w:rPr>
      <w:tblPr/>
      <w:tcPr>
        <w:tcBorders>
          <w:top w:val="double" w:sz="4" w:space="0" w:color="BF9000" w:themeColor="accent2"/>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A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5496" w:themeFill="accent1"/>
      </w:tcPr>
    </w:tblStylePr>
    <w:tblStylePr w:type="band1Vert">
      <w:tblPr/>
      <w:tcPr>
        <w:shd w:val="clear" w:color="auto" w:fill="9FB6E1" w:themeFill="accent1" w:themeFillTint="66"/>
      </w:tcPr>
    </w:tblStylePr>
    <w:tblStylePr w:type="band1Horz">
      <w:tblPr/>
      <w:tcPr>
        <w:shd w:val="clear" w:color="auto" w:fill="9FB6E1"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000" w:themeFill="accent2"/>
      </w:tcPr>
    </w:tblStylePr>
    <w:tblStylePr w:type="band1Vert">
      <w:tblPr/>
      <w:tcPr>
        <w:shd w:val="clear" w:color="auto" w:fill="FFDF7F" w:themeFill="accent2" w:themeFillTint="66"/>
      </w:tcPr>
    </w:tblStylePr>
    <w:tblStylePr w:type="band1Horz">
      <w:tblPr/>
      <w:tcPr>
        <w:shd w:val="clear" w:color="auto" w:fill="FFDF7F"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233E70" w:themeColor="accent1" w:themeShade="BF"/>
    </w:r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bottom w:val="single" w:sz="12" w:space="0" w:color="6F92D2" w:themeColor="accent1" w:themeTint="99"/>
        </w:tcBorders>
      </w:tcPr>
    </w:tblStylePr>
    <w:tblStylePr w:type="lastRow">
      <w:rPr>
        <w:b/>
        <w:bCs/>
      </w:rPr>
      <w:tblPr/>
      <w:tcPr>
        <w:tcBorders>
          <w:top w:val="doub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6Colorful-Accent2">
    <w:name w:val="Grid Table 6 Colorful Accent 2"/>
    <w:basedOn w:val="TableNormal"/>
    <w:uiPriority w:val="51"/>
    <w:rsid w:val="00610578"/>
    <w:pPr>
      <w:spacing w:line="240" w:lineRule="auto"/>
    </w:pPr>
    <w:rPr>
      <w:color w:val="8F6B00" w:themeColor="accent2" w:themeShade="BF"/>
    </w:r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bottom w:val="single" w:sz="12" w:space="0" w:color="FFCF3F" w:themeColor="accent2" w:themeTint="99"/>
        </w:tcBorders>
      </w:tcPr>
    </w:tblStylePr>
    <w:tblStylePr w:type="lastRow">
      <w:rPr>
        <w:b/>
        <w:bCs/>
      </w:rPr>
      <w:tblPr/>
      <w:tcPr>
        <w:tcBorders>
          <w:top w:val="doub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233E70" w:themeColor="accent1" w:themeShade="BF"/>
    </w:r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bottom w:val="single" w:sz="4" w:space="0" w:color="6F92D2" w:themeColor="accent1" w:themeTint="99"/>
        </w:tcBorders>
      </w:tcPr>
    </w:tblStylePr>
    <w:tblStylePr w:type="nwCell">
      <w:tblPr/>
      <w:tcPr>
        <w:tcBorders>
          <w:bottom w:val="single" w:sz="4" w:space="0" w:color="6F92D2" w:themeColor="accent1" w:themeTint="99"/>
        </w:tcBorders>
      </w:tcPr>
    </w:tblStylePr>
    <w:tblStylePr w:type="seCell">
      <w:tblPr/>
      <w:tcPr>
        <w:tcBorders>
          <w:top w:val="single" w:sz="4" w:space="0" w:color="6F92D2" w:themeColor="accent1" w:themeTint="99"/>
        </w:tcBorders>
      </w:tcPr>
    </w:tblStylePr>
    <w:tblStylePr w:type="swCell">
      <w:tblPr/>
      <w:tcPr>
        <w:tcBorders>
          <w:top w:val="single" w:sz="4" w:space="0" w:color="6F92D2"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8F6B00" w:themeColor="accent2" w:themeShade="BF"/>
    </w:r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bottom w:val="single" w:sz="4" w:space="0" w:color="FFCF3F" w:themeColor="accent2" w:themeTint="99"/>
        </w:tcBorders>
      </w:tcPr>
    </w:tblStylePr>
    <w:tblStylePr w:type="nwCell">
      <w:tblPr/>
      <w:tcPr>
        <w:tcBorders>
          <w:bottom w:val="single" w:sz="4" w:space="0" w:color="FFCF3F" w:themeColor="accent2" w:themeTint="99"/>
        </w:tcBorders>
      </w:tcPr>
    </w:tblStylePr>
    <w:tblStylePr w:type="seCell">
      <w:tblPr/>
      <w:tcPr>
        <w:tcBorders>
          <w:top w:val="single" w:sz="4" w:space="0" w:color="FFCF3F" w:themeColor="accent2" w:themeTint="99"/>
        </w:tcBorders>
      </w:tcPr>
    </w:tblStylePr>
    <w:tblStylePr w:type="swCell">
      <w:tblPr/>
      <w:tcPr>
        <w:tcBorders>
          <w:top w:val="single" w:sz="4" w:space="0" w:color="FFCF3F"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233E70"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17294A"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17294A"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233E70"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2F5496" w:themeColor="accent1"/>
        <w:bottom w:val="single" w:sz="4" w:space="10" w:color="2F5496" w:themeColor="accent1"/>
      </w:pBdr>
      <w:spacing w:before="360" w:after="360"/>
      <w:ind w:left="864" w:right="864"/>
      <w:jc w:val="center"/>
    </w:pPr>
    <w:rPr>
      <w:i/>
      <w:iCs/>
      <w:color w:val="233E70" w:themeColor="accent1" w:themeShade="BF"/>
    </w:rPr>
  </w:style>
  <w:style w:type="character" w:customStyle="1" w:styleId="IntenseQuoteChar">
    <w:name w:val="Intense Quote Char"/>
    <w:basedOn w:val="DefaultParagraphFont"/>
    <w:link w:val="IntenseQuote"/>
    <w:uiPriority w:val="30"/>
    <w:semiHidden/>
    <w:rsid w:val="00D123DB"/>
    <w:rPr>
      <w:i/>
      <w:iCs/>
      <w:color w:val="233E70" w:themeColor="accent1" w:themeShade="BF"/>
    </w:rPr>
  </w:style>
  <w:style w:type="character" w:styleId="IntenseReference">
    <w:name w:val="Intense Reference"/>
    <w:basedOn w:val="DefaultParagraphFont"/>
    <w:uiPriority w:val="32"/>
    <w:semiHidden/>
    <w:unhideWhenUsed/>
    <w:qFormat/>
    <w:rsid w:val="00D123DB"/>
    <w:rPr>
      <w:b/>
      <w:bCs/>
      <w:caps w:val="0"/>
      <w:smallCaps/>
      <w:color w:val="233E70"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insideH w:val="single" w:sz="8" w:space="0" w:color="2F5496" w:themeColor="accent1"/>
        <w:insideV w:val="single" w:sz="8" w:space="0" w:color="2F54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5496" w:themeColor="accent1"/>
          <w:left w:val="single" w:sz="8" w:space="0" w:color="2F5496" w:themeColor="accent1"/>
          <w:bottom w:val="single" w:sz="18" w:space="0" w:color="2F5496" w:themeColor="accent1"/>
          <w:right w:val="single" w:sz="8" w:space="0" w:color="2F5496" w:themeColor="accent1"/>
          <w:insideH w:val="nil"/>
          <w:insideV w:val="single" w:sz="8" w:space="0" w:color="2F54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5496" w:themeColor="accent1"/>
          <w:left w:val="single" w:sz="8" w:space="0" w:color="2F5496" w:themeColor="accent1"/>
          <w:bottom w:val="single" w:sz="8" w:space="0" w:color="2F5496" w:themeColor="accent1"/>
          <w:right w:val="single" w:sz="8" w:space="0" w:color="2F5496" w:themeColor="accent1"/>
          <w:insideH w:val="nil"/>
          <w:insideV w:val="single" w:sz="8" w:space="0" w:color="2F54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tblStylePr w:type="band1Vert">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shd w:val="clear" w:color="auto" w:fill="C4D2EC" w:themeFill="accent1" w:themeFillTint="3F"/>
      </w:tcPr>
    </w:tblStylePr>
    <w:tblStylePr w:type="band1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insideV w:val="single" w:sz="8" w:space="0" w:color="2F5496" w:themeColor="accent1"/>
        </w:tcBorders>
        <w:shd w:val="clear" w:color="auto" w:fill="C4D2EC" w:themeFill="accent1" w:themeFillTint="3F"/>
      </w:tcPr>
    </w:tblStylePr>
    <w:tblStylePr w:type="band2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insideV w:val="single" w:sz="8" w:space="0" w:color="2F5496"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insideH w:val="single" w:sz="8" w:space="0" w:color="BF9000" w:themeColor="accent2"/>
        <w:insideV w:val="single" w:sz="8" w:space="0" w:color="BF9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000" w:themeColor="accent2"/>
          <w:left w:val="single" w:sz="8" w:space="0" w:color="BF9000" w:themeColor="accent2"/>
          <w:bottom w:val="single" w:sz="18" w:space="0" w:color="BF9000" w:themeColor="accent2"/>
          <w:right w:val="single" w:sz="8" w:space="0" w:color="BF9000" w:themeColor="accent2"/>
          <w:insideH w:val="nil"/>
          <w:insideV w:val="single" w:sz="8" w:space="0" w:color="BF9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000" w:themeColor="accent2"/>
          <w:left w:val="single" w:sz="8" w:space="0" w:color="BF9000" w:themeColor="accent2"/>
          <w:bottom w:val="single" w:sz="8" w:space="0" w:color="BF9000" w:themeColor="accent2"/>
          <w:right w:val="single" w:sz="8" w:space="0" w:color="BF9000" w:themeColor="accent2"/>
          <w:insideH w:val="nil"/>
          <w:insideV w:val="single" w:sz="8" w:space="0" w:color="BF9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tblStylePr w:type="band1Vert">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shd w:val="clear" w:color="auto" w:fill="FFEBB0" w:themeFill="accent2" w:themeFillTint="3F"/>
      </w:tcPr>
    </w:tblStylePr>
    <w:tblStylePr w:type="band1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insideV w:val="single" w:sz="8" w:space="0" w:color="BF9000" w:themeColor="accent2"/>
        </w:tcBorders>
        <w:shd w:val="clear" w:color="auto" w:fill="FFEBB0" w:themeFill="accent2" w:themeFillTint="3F"/>
      </w:tcPr>
    </w:tblStylePr>
    <w:tblStylePr w:type="band2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insideV w:val="single" w:sz="8" w:space="0" w:color="BF9000"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tblBorders>
    </w:tblPr>
    <w:tblStylePr w:type="firstRow">
      <w:pPr>
        <w:spacing w:before="0" w:after="0" w:line="240" w:lineRule="auto"/>
      </w:pPr>
      <w:rPr>
        <w:b/>
        <w:bCs/>
        <w:color w:val="FFFFFF" w:themeColor="background1"/>
      </w:rPr>
      <w:tblPr/>
      <w:tcPr>
        <w:shd w:val="clear" w:color="auto" w:fill="2F5496" w:themeFill="accent1"/>
      </w:tcPr>
    </w:tblStylePr>
    <w:tblStylePr w:type="lastRow">
      <w:pPr>
        <w:spacing w:before="0" w:after="0" w:line="240" w:lineRule="auto"/>
      </w:pPr>
      <w:rPr>
        <w:b/>
        <w:bCs/>
      </w:rPr>
      <w:tblPr/>
      <w:tcPr>
        <w:tcBorders>
          <w:top w:val="double" w:sz="6" w:space="0" w:color="2F5496" w:themeColor="accent1"/>
          <w:left w:val="single" w:sz="8" w:space="0" w:color="2F5496" w:themeColor="accent1"/>
          <w:bottom w:val="single" w:sz="8" w:space="0" w:color="2F5496" w:themeColor="accent1"/>
          <w:right w:val="single" w:sz="8" w:space="0" w:color="2F5496" w:themeColor="accent1"/>
        </w:tcBorders>
      </w:tcPr>
    </w:tblStylePr>
    <w:tblStylePr w:type="firstCol">
      <w:rPr>
        <w:b/>
        <w:bCs/>
      </w:rPr>
    </w:tblStylePr>
    <w:tblStylePr w:type="lastCol">
      <w:rPr>
        <w:b/>
        <w:bCs/>
      </w:rPr>
    </w:tblStylePr>
    <w:tblStylePr w:type="band1Vert">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tblStylePr w:type="band1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tblBorders>
    </w:tblPr>
    <w:tblStylePr w:type="firstRow">
      <w:pPr>
        <w:spacing w:before="0" w:after="0" w:line="240" w:lineRule="auto"/>
      </w:pPr>
      <w:rPr>
        <w:b/>
        <w:bCs/>
        <w:color w:val="FFFFFF" w:themeColor="background1"/>
      </w:rPr>
      <w:tblPr/>
      <w:tcPr>
        <w:shd w:val="clear" w:color="auto" w:fill="BF9000" w:themeFill="accent2"/>
      </w:tcPr>
    </w:tblStylePr>
    <w:tblStylePr w:type="lastRow">
      <w:pPr>
        <w:spacing w:before="0" w:after="0" w:line="240" w:lineRule="auto"/>
      </w:pPr>
      <w:rPr>
        <w:b/>
        <w:bCs/>
      </w:rPr>
      <w:tblPr/>
      <w:tcPr>
        <w:tcBorders>
          <w:top w:val="double" w:sz="6" w:space="0" w:color="BF9000" w:themeColor="accent2"/>
          <w:left w:val="single" w:sz="8" w:space="0" w:color="BF9000" w:themeColor="accent2"/>
          <w:bottom w:val="single" w:sz="8" w:space="0" w:color="BF9000" w:themeColor="accent2"/>
          <w:right w:val="single" w:sz="8" w:space="0" w:color="BF9000" w:themeColor="accent2"/>
        </w:tcBorders>
      </w:tcPr>
    </w:tblStylePr>
    <w:tblStylePr w:type="firstCol">
      <w:rPr>
        <w:b/>
        <w:bCs/>
      </w:rPr>
    </w:tblStylePr>
    <w:tblStylePr w:type="lastCol">
      <w:rPr>
        <w:b/>
        <w:bCs/>
      </w:rPr>
    </w:tblStylePr>
    <w:tblStylePr w:type="band1Vert">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tblStylePr w:type="band1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233E70" w:themeColor="accent1" w:themeShade="BF"/>
    </w:rPr>
    <w:tblPr>
      <w:tblStyleRowBandSize w:val="1"/>
      <w:tblStyleColBandSize w:val="1"/>
      <w:tblBorders>
        <w:top w:val="single" w:sz="8" w:space="0" w:color="2F5496" w:themeColor="accent1"/>
        <w:bottom w:val="single" w:sz="8" w:space="0" w:color="2F5496" w:themeColor="accent1"/>
      </w:tblBorders>
    </w:tblPr>
    <w:tblStylePr w:type="firstRow">
      <w:pPr>
        <w:spacing w:before="0" w:after="0" w:line="240" w:lineRule="auto"/>
      </w:pPr>
      <w:rPr>
        <w:b/>
        <w:bCs/>
      </w:rPr>
      <w:tblPr/>
      <w:tcPr>
        <w:tcBorders>
          <w:top w:val="single" w:sz="8" w:space="0" w:color="2F5496" w:themeColor="accent1"/>
          <w:left w:val="nil"/>
          <w:bottom w:val="single" w:sz="8" w:space="0" w:color="2F5496" w:themeColor="accent1"/>
          <w:right w:val="nil"/>
          <w:insideH w:val="nil"/>
          <w:insideV w:val="nil"/>
        </w:tcBorders>
      </w:tcPr>
    </w:tblStylePr>
    <w:tblStylePr w:type="lastRow">
      <w:pPr>
        <w:spacing w:before="0" w:after="0" w:line="240" w:lineRule="auto"/>
      </w:pPr>
      <w:rPr>
        <w:b/>
        <w:bCs/>
      </w:rPr>
      <w:tblPr/>
      <w:tcPr>
        <w:tcBorders>
          <w:top w:val="single" w:sz="8" w:space="0" w:color="2F5496" w:themeColor="accent1"/>
          <w:left w:val="nil"/>
          <w:bottom w:val="single" w:sz="8" w:space="0" w:color="2F54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2EC" w:themeFill="accent1" w:themeFillTint="3F"/>
      </w:tcPr>
    </w:tblStylePr>
    <w:tblStylePr w:type="band1Horz">
      <w:tblPr/>
      <w:tcPr>
        <w:tcBorders>
          <w:left w:val="nil"/>
          <w:right w:val="nil"/>
          <w:insideH w:val="nil"/>
          <w:insideV w:val="nil"/>
        </w:tcBorders>
        <w:shd w:val="clear" w:color="auto" w:fill="C4D2EC"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8F6B00" w:themeColor="accent2" w:themeShade="BF"/>
    </w:rPr>
    <w:tblPr>
      <w:tblStyleRowBandSize w:val="1"/>
      <w:tblStyleColBandSize w:val="1"/>
      <w:tblBorders>
        <w:top w:val="single" w:sz="8" w:space="0" w:color="BF9000" w:themeColor="accent2"/>
        <w:bottom w:val="single" w:sz="8" w:space="0" w:color="BF9000" w:themeColor="accent2"/>
      </w:tblBorders>
    </w:tblPr>
    <w:tblStylePr w:type="firstRow">
      <w:pPr>
        <w:spacing w:before="0" w:after="0" w:line="240" w:lineRule="auto"/>
      </w:pPr>
      <w:rPr>
        <w:b/>
        <w:bCs/>
      </w:rPr>
      <w:tblPr/>
      <w:tcPr>
        <w:tcBorders>
          <w:top w:val="single" w:sz="8" w:space="0" w:color="BF9000" w:themeColor="accent2"/>
          <w:left w:val="nil"/>
          <w:bottom w:val="single" w:sz="8" w:space="0" w:color="BF9000" w:themeColor="accent2"/>
          <w:right w:val="nil"/>
          <w:insideH w:val="nil"/>
          <w:insideV w:val="nil"/>
        </w:tcBorders>
      </w:tcPr>
    </w:tblStylePr>
    <w:tblStylePr w:type="lastRow">
      <w:pPr>
        <w:spacing w:before="0" w:after="0" w:line="240" w:lineRule="auto"/>
      </w:pPr>
      <w:rPr>
        <w:b/>
        <w:bCs/>
      </w:rPr>
      <w:tblPr/>
      <w:tcPr>
        <w:tcBorders>
          <w:top w:val="single" w:sz="8" w:space="0" w:color="BF9000" w:themeColor="accent2"/>
          <w:left w:val="nil"/>
          <w:bottom w:val="single" w:sz="8" w:space="0" w:color="BF9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0" w:themeFill="accent2" w:themeFillTint="3F"/>
      </w:tcPr>
    </w:tblStylePr>
    <w:tblStylePr w:type="band1Horz">
      <w:tblPr/>
      <w:tcPr>
        <w:tcBorders>
          <w:left w:val="nil"/>
          <w:right w:val="nil"/>
          <w:insideH w:val="nil"/>
          <w:insideV w:val="nil"/>
        </w:tcBorders>
        <w:shd w:val="clear" w:color="auto" w:fill="FFEBB0"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F92D2" w:themeColor="accent1" w:themeTint="99"/>
        </w:tcBorders>
      </w:tcPr>
    </w:tblStylePr>
    <w:tblStylePr w:type="lastRow">
      <w:rPr>
        <w:b/>
        <w:bCs/>
      </w:rPr>
      <w:tblPr/>
      <w:tcPr>
        <w:tcBorders>
          <w:top w:val="sing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CF3F" w:themeColor="accent2" w:themeTint="99"/>
        </w:tcBorders>
      </w:tcPr>
    </w:tblStylePr>
    <w:tblStylePr w:type="lastRow">
      <w:rPr>
        <w:b/>
        <w:bCs/>
      </w:rPr>
      <w:tblPr/>
      <w:tcPr>
        <w:tcBorders>
          <w:top w:val="sing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6F92D2" w:themeColor="accent1" w:themeTint="99"/>
        <w:bottom w:val="single" w:sz="4" w:space="0" w:color="6F92D2" w:themeColor="accent1" w:themeTint="99"/>
        <w:insideH w:val="single" w:sz="4" w:space="0" w:color="6F92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FCF3F" w:themeColor="accent2" w:themeTint="99"/>
        <w:bottom w:val="single" w:sz="4" w:space="0" w:color="FFCF3F" w:themeColor="accent2" w:themeTint="99"/>
        <w:insideH w:val="single" w:sz="4" w:space="0" w:color="FFCF3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2F5496" w:themeColor="accent1"/>
        <w:left w:val="single" w:sz="4" w:space="0" w:color="2F5496" w:themeColor="accent1"/>
        <w:bottom w:val="single" w:sz="4" w:space="0" w:color="2F5496" w:themeColor="accent1"/>
        <w:right w:val="single" w:sz="4" w:space="0" w:color="2F5496" w:themeColor="accent1"/>
      </w:tblBorders>
    </w:tblPr>
    <w:tblStylePr w:type="firstRow">
      <w:rPr>
        <w:b/>
        <w:bCs/>
        <w:color w:val="FFFFFF" w:themeColor="background1"/>
      </w:rPr>
      <w:tblPr/>
      <w:tcPr>
        <w:shd w:val="clear" w:color="auto" w:fill="2F5496" w:themeFill="accent1"/>
      </w:tcPr>
    </w:tblStylePr>
    <w:tblStylePr w:type="lastRow">
      <w:rPr>
        <w:b/>
        <w:bCs/>
      </w:rPr>
      <w:tblPr/>
      <w:tcPr>
        <w:tcBorders>
          <w:top w:val="double" w:sz="4" w:space="0" w:color="2F54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5496" w:themeColor="accent1"/>
          <w:right w:val="single" w:sz="4" w:space="0" w:color="2F5496" w:themeColor="accent1"/>
        </w:tcBorders>
      </w:tcPr>
    </w:tblStylePr>
    <w:tblStylePr w:type="band1Horz">
      <w:tblPr/>
      <w:tcPr>
        <w:tcBorders>
          <w:top w:val="single" w:sz="4" w:space="0" w:color="2F5496" w:themeColor="accent1"/>
          <w:bottom w:val="single" w:sz="4" w:space="0" w:color="2F54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5496" w:themeColor="accent1"/>
          <w:left w:val="nil"/>
        </w:tcBorders>
      </w:tcPr>
    </w:tblStylePr>
    <w:tblStylePr w:type="swCell">
      <w:tblPr/>
      <w:tcPr>
        <w:tcBorders>
          <w:top w:val="double" w:sz="4" w:space="0" w:color="2F5496"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BF9000" w:themeColor="accent2"/>
        <w:left w:val="single" w:sz="4" w:space="0" w:color="BF9000" w:themeColor="accent2"/>
        <w:bottom w:val="single" w:sz="4" w:space="0" w:color="BF9000" w:themeColor="accent2"/>
        <w:right w:val="single" w:sz="4" w:space="0" w:color="BF9000" w:themeColor="accent2"/>
      </w:tblBorders>
    </w:tblPr>
    <w:tblStylePr w:type="firstRow">
      <w:rPr>
        <w:b/>
        <w:bCs/>
        <w:color w:val="FFFFFF" w:themeColor="background1"/>
      </w:rPr>
      <w:tblPr/>
      <w:tcPr>
        <w:shd w:val="clear" w:color="auto" w:fill="BF9000" w:themeFill="accent2"/>
      </w:tcPr>
    </w:tblStylePr>
    <w:tblStylePr w:type="lastRow">
      <w:rPr>
        <w:b/>
        <w:bCs/>
      </w:rPr>
      <w:tblPr/>
      <w:tcPr>
        <w:tcBorders>
          <w:top w:val="double" w:sz="4" w:space="0" w:color="BF9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000" w:themeColor="accent2"/>
          <w:right w:val="single" w:sz="4" w:space="0" w:color="BF9000" w:themeColor="accent2"/>
        </w:tcBorders>
      </w:tcPr>
    </w:tblStylePr>
    <w:tblStylePr w:type="band1Horz">
      <w:tblPr/>
      <w:tcPr>
        <w:tcBorders>
          <w:top w:val="single" w:sz="4" w:space="0" w:color="BF9000" w:themeColor="accent2"/>
          <w:bottom w:val="single" w:sz="4" w:space="0" w:color="BF9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000" w:themeColor="accent2"/>
          <w:left w:val="nil"/>
        </w:tcBorders>
      </w:tcPr>
    </w:tblStylePr>
    <w:tblStylePr w:type="swCell">
      <w:tblPr/>
      <w:tcPr>
        <w:tcBorders>
          <w:top w:val="double" w:sz="4" w:space="0" w:color="BF9000"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tblBorders>
    </w:tblPr>
    <w:tblStylePr w:type="firstRow">
      <w:rPr>
        <w:b/>
        <w:bCs/>
        <w:color w:val="FFFFFF" w:themeColor="background1"/>
      </w:rPr>
      <w:tblPr/>
      <w:tcPr>
        <w:tcBorders>
          <w:top w:val="single" w:sz="4" w:space="0" w:color="2F5496" w:themeColor="accent1"/>
          <w:left w:val="single" w:sz="4" w:space="0" w:color="2F5496" w:themeColor="accent1"/>
          <w:bottom w:val="single" w:sz="4" w:space="0" w:color="2F5496" w:themeColor="accent1"/>
          <w:right w:val="single" w:sz="4" w:space="0" w:color="2F5496" w:themeColor="accent1"/>
          <w:insideH w:val="nil"/>
        </w:tcBorders>
        <w:shd w:val="clear" w:color="auto" w:fill="2F5496" w:themeFill="accent1"/>
      </w:tcPr>
    </w:tblStylePr>
    <w:tblStylePr w:type="lastRow">
      <w:rPr>
        <w:b/>
        <w:bCs/>
      </w:rPr>
      <w:tblPr/>
      <w:tcPr>
        <w:tcBorders>
          <w:top w:val="doub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tblBorders>
    </w:tblPr>
    <w:tblStylePr w:type="firstRow">
      <w:rPr>
        <w:b/>
        <w:bCs/>
        <w:color w:val="FFFFFF" w:themeColor="background1"/>
      </w:rPr>
      <w:tblPr/>
      <w:tcPr>
        <w:tcBorders>
          <w:top w:val="single" w:sz="4" w:space="0" w:color="BF9000" w:themeColor="accent2"/>
          <w:left w:val="single" w:sz="4" w:space="0" w:color="BF9000" w:themeColor="accent2"/>
          <w:bottom w:val="single" w:sz="4" w:space="0" w:color="BF9000" w:themeColor="accent2"/>
          <w:right w:val="single" w:sz="4" w:space="0" w:color="BF9000" w:themeColor="accent2"/>
          <w:insideH w:val="nil"/>
        </w:tcBorders>
        <w:shd w:val="clear" w:color="auto" w:fill="BF9000" w:themeFill="accent2"/>
      </w:tcPr>
    </w:tblStylePr>
    <w:tblStylePr w:type="lastRow">
      <w:rPr>
        <w:b/>
        <w:bCs/>
      </w:rPr>
      <w:tblPr/>
      <w:tcPr>
        <w:tcBorders>
          <w:top w:val="doub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2F5496" w:themeColor="accent1"/>
        <w:left w:val="single" w:sz="24" w:space="0" w:color="2F5496" w:themeColor="accent1"/>
        <w:bottom w:val="single" w:sz="24" w:space="0" w:color="2F5496" w:themeColor="accent1"/>
        <w:right w:val="single" w:sz="24" w:space="0" w:color="2F5496" w:themeColor="accent1"/>
      </w:tblBorders>
    </w:tblPr>
    <w:tcPr>
      <w:shd w:val="clear" w:color="auto" w:fill="2F54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BF9000" w:themeColor="accent2"/>
        <w:left w:val="single" w:sz="24" w:space="0" w:color="BF9000" w:themeColor="accent2"/>
        <w:bottom w:val="single" w:sz="24" w:space="0" w:color="BF9000" w:themeColor="accent2"/>
        <w:right w:val="single" w:sz="24" w:space="0" w:color="BF9000" w:themeColor="accent2"/>
      </w:tblBorders>
    </w:tblPr>
    <w:tcPr>
      <w:shd w:val="clear" w:color="auto" w:fill="BF9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233E70" w:themeColor="accent1" w:themeShade="BF"/>
    </w:rPr>
    <w:tblPr>
      <w:tblStyleRowBandSize w:val="1"/>
      <w:tblStyleColBandSize w:val="1"/>
      <w:tblBorders>
        <w:top w:val="single" w:sz="4" w:space="0" w:color="2F5496" w:themeColor="accent1"/>
        <w:bottom w:val="single" w:sz="4" w:space="0" w:color="2F5496" w:themeColor="accent1"/>
      </w:tblBorders>
    </w:tblPr>
    <w:tblStylePr w:type="firstRow">
      <w:rPr>
        <w:b/>
        <w:bCs/>
      </w:rPr>
      <w:tblPr/>
      <w:tcPr>
        <w:tcBorders>
          <w:bottom w:val="single" w:sz="4" w:space="0" w:color="2F5496" w:themeColor="accent1"/>
        </w:tcBorders>
      </w:tcPr>
    </w:tblStylePr>
    <w:tblStylePr w:type="lastRow">
      <w:rPr>
        <w:b/>
        <w:bCs/>
      </w:rPr>
      <w:tblPr/>
      <w:tcPr>
        <w:tcBorders>
          <w:top w:val="double" w:sz="4" w:space="0" w:color="2F5496" w:themeColor="accent1"/>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6Colorful-Accent2">
    <w:name w:val="List Table 6 Colorful Accent 2"/>
    <w:basedOn w:val="TableNormal"/>
    <w:uiPriority w:val="51"/>
    <w:rsid w:val="00610578"/>
    <w:pPr>
      <w:spacing w:line="240" w:lineRule="auto"/>
    </w:pPr>
    <w:rPr>
      <w:color w:val="8F6B00" w:themeColor="accent2" w:themeShade="BF"/>
    </w:rPr>
    <w:tblPr>
      <w:tblStyleRowBandSize w:val="1"/>
      <w:tblStyleColBandSize w:val="1"/>
      <w:tblBorders>
        <w:top w:val="single" w:sz="4" w:space="0" w:color="BF9000" w:themeColor="accent2"/>
        <w:bottom w:val="single" w:sz="4" w:space="0" w:color="BF9000" w:themeColor="accent2"/>
      </w:tblBorders>
    </w:tblPr>
    <w:tblStylePr w:type="firstRow">
      <w:rPr>
        <w:b/>
        <w:bCs/>
      </w:rPr>
      <w:tblPr/>
      <w:tcPr>
        <w:tcBorders>
          <w:bottom w:val="single" w:sz="4" w:space="0" w:color="BF9000" w:themeColor="accent2"/>
        </w:tcBorders>
      </w:tcPr>
    </w:tblStylePr>
    <w:tblStylePr w:type="lastRow">
      <w:rPr>
        <w:b/>
        <w:bCs/>
      </w:rPr>
      <w:tblPr/>
      <w:tcPr>
        <w:tcBorders>
          <w:top w:val="double" w:sz="4" w:space="0" w:color="BF9000" w:themeColor="accent2"/>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233E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54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54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54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5496" w:themeColor="accent1"/>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8F6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000" w:themeColor="accent2"/>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single" w:sz="8" w:space="0" w:color="4C78C7" w:themeColor="accent1" w:themeTint="BF"/>
        <w:insideV w:val="single" w:sz="8" w:space="0" w:color="4C78C7" w:themeColor="accent1" w:themeTint="BF"/>
      </w:tblBorders>
    </w:tblPr>
    <w:tcPr>
      <w:shd w:val="clear" w:color="auto" w:fill="C4D2EC" w:themeFill="accent1" w:themeFillTint="3F"/>
    </w:tcPr>
    <w:tblStylePr w:type="firstRow">
      <w:rPr>
        <w:b/>
        <w:bCs/>
      </w:rPr>
    </w:tblStylePr>
    <w:tblStylePr w:type="lastRow">
      <w:rPr>
        <w:b/>
        <w:bCs/>
      </w:rPr>
      <w:tblPr/>
      <w:tcPr>
        <w:tcBorders>
          <w:top w:val="single" w:sz="18" w:space="0" w:color="4C78C7" w:themeColor="accent1" w:themeTint="BF"/>
        </w:tcBorders>
      </w:tcPr>
    </w:tblStylePr>
    <w:tblStylePr w:type="firstCol">
      <w:rPr>
        <w:b/>
        <w:bCs/>
      </w:rPr>
    </w:tblStylePr>
    <w:tblStylePr w:type="lastCol">
      <w:rPr>
        <w:b/>
        <w:bCs/>
      </w:rPr>
    </w:tblStylePr>
    <w:tblStylePr w:type="band1Vert">
      <w:tblPr/>
      <w:tcPr>
        <w:shd w:val="clear" w:color="auto" w:fill="88A5D9" w:themeFill="accent1" w:themeFillTint="7F"/>
      </w:tcPr>
    </w:tblStylePr>
    <w:tblStylePr w:type="band1Horz">
      <w:tblPr/>
      <w:tcPr>
        <w:shd w:val="clear" w:color="auto" w:fill="88A5D9"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single" w:sz="8" w:space="0" w:color="FFC310" w:themeColor="accent2" w:themeTint="BF"/>
        <w:insideV w:val="single" w:sz="8" w:space="0" w:color="FFC310" w:themeColor="accent2" w:themeTint="BF"/>
      </w:tblBorders>
    </w:tblPr>
    <w:tcPr>
      <w:shd w:val="clear" w:color="auto" w:fill="FFEBB0" w:themeFill="accent2" w:themeFillTint="3F"/>
    </w:tcPr>
    <w:tblStylePr w:type="firstRow">
      <w:rPr>
        <w:b/>
        <w:bCs/>
      </w:rPr>
    </w:tblStylePr>
    <w:tblStylePr w:type="lastRow">
      <w:rPr>
        <w:b/>
        <w:bCs/>
      </w:rPr>
      <w:tblPr/>
      <w:tcPr>
        <w:tcBorders>
          <w:top w:val="single" w:sz="18" w:space="0" w:color="FFC310" w:themeColor="accent2" w:themeTint="BF"/>
        </w:tcBorders>
      </w:tcPr>
    </w:tblStylePr>
    <w:tblStylePr w:type="firstCol">
      <w:rPr>
        <w:b/>
        <w:bCs/>
      </w:rPr>
    </w:tblStylePr>
    <w:tblStylePr w:type="lastCol">
      <w:rPr>
        <w:b/>
        <w:bCs/>
      </w:rPr>
    </w:tblStylePr>
    <w:tblStylePr w:type="band1Vert">
      <w:tblPr/>
      <w:tcPr>
        <w:shd w:val="clear" w:color="auto" w:fill="FFD760" w:themeFill="accent2" w:themeFillTint="7F"/>
      </w:tcPr>
    </w:tblStylePr>
    <w:tblStylePr w:type="band1Horz">
      <w:tblPr/>
      <w:tcPr>
        <w:shd w:val="clear" w:color="auto" w:fill="FFD760"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insideH w:val="single" w:sz="8" w:space="0" w:color="2F5496" w:themeColor="accent1"/>
        <w:insideV w:val="single" w:sz="8" w:space="0" w:color="2F5496" w:themeColor="accent1"/>
      </w:tblBorders>
    </w:tblPr>
    <w:tcPr>
      <w:shd w:val="clear" w:color="auto" w:fill="C4D2EC" w:themeFill="accent1" w:themeFillTint="3F"/>
    </w:tcPr>
    <w:tblStylePr w:type="firstRow">
      <w:rPr>
        <w:b/>
        <w:bCs/>
        <w:color w:val="000000" w:themeColor="text1"/>
      </w:rPr>
      <w:tblPr/>
      <w:tcPr>
        <w:shd w:val="clear" w:color="auto" w:fill="E7ED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AF0" w:themeFill="accent1" w:themeFillTint="33"/>
      </w:tcPr>
    </w:tblStylePr>
    <w:tblStylePr w:type="band1Vert">
      <w:tblPr/>
      <w:tcPr>
        <w:shd w:val="clear" w:color="auto" w:fill="88A5D9" w:themeFill="accent1" w:themeFillTint="7F"/>
      </w:tcPr>
    </w:tblStylePr>
    <w:tblStylePr w:type="band1Horz">
      <w:tblPr/>
      <w:tcPr>
        <w:tcBorders>
          <w:insideH w:val="single" w:sz="6" w:space="0" w:color="2F5496" w:themeColor="accent1"/>
          <w:insideV w:val="single" w:sz="6" w:space="0" w:color="2F5496" w:themeColor="accent1"/>
        </w:tcBorders>
        <w:shd w:val="clear" w:color="auto" w:fill="88A5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insideH w:val="single" w:sz="8" w:space="0" w:color="BF9000" w:themeColor="accent2"/>
        <w:insideV w:val="single" w:sz="8" w:space="0" w:color="BF9000" w:themeColor="accent2"/>
      </w:tblBorders>
    </w:tblPr>
    <w:tcPr>
      <w:shd w:val="clear" w:color="auto" w:fill="FFEBB0" w:themeFill="accent2" w:themeFillTint="3F"/>
    </w:tcPr>
    <w:tblStylePr w:type="firstRow">
      <w:rPr>
        <w:b/>
        <w:bCs/>
        <w:color w:val="000000" w:themeColor="text1"/>
      </w:rPr>
      <w:tblPr/>
      <w:tcPr>
        <w:shd w:val="clear" w:color="auto" w:fill="FFF7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BF" w:themeFill="accent2" w:themeFillTint="33"/>
      </w:tcPr>
    </w:tblStylePr>
    <w:tblStylePr w:type="band1Vert">
      <w:tblPr/>
      <w:tcPr>
        <w:shd w:val="clear" w:color="auto" w:fill="FFD760" w:themeFill="accent2" w:themeFillTint="7F"/>
      </w:tcPr>
    </w:tblStylePr>
    <w:tblStylePr w:type="band1Horz">
      <w:tblPr/>
      <w:tcPr>
        <w:tcBorders>
          <w:insideH w:val="single" w:sz="6" w:space="0" w:color="BF9000" w:themeColor="accent2"/>
          <w:insideV w:val="single" w:sz="6" w:space="0" w:color="BF9000" w:themeColor="accent2"/>
        </w:tcBorders>
        <w:shd w:val="clear" w:color="auto" w:fill="FFD76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2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54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54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54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54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A5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A5D9"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6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60"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2F5496" w:themeColor="accent1"/>
        <w:bottom w:val="single" w:sz="8" w:space="0" w:color="2F5496" w:themeColor="accent1"/>
      </w:tblBorders>
    </w:tblPr>
    <w:tblStylePr w:type="firstRow">
      <w:rPr>
        <w:rFonts w:asciiTheme="majorHAnsi" w:eastAsiaTheme="majorEastAsia" w:hAnsiTheme="majorHAnsi" w:cstheme="majorBidi"/>
      </w:rPr>
      <w:tblPr/>
      <w:tcPr>
        <w:tcBorders>
          <w:top w:val="nil"/>
          <w:bottom w:val="single" w:sz="8" w:space="0" w:color="2F5496" w:themeColor="accent1"/>
        </w:tcBorders>
      </w:tcPr>
    </w:tblStylePr>
    <w:tblStylePr w:type="lastRow">
      <w:rPr>
        <w:b/>
        <w:bCs/>
        <w:color w:val="44546A" w:themeColor="text2"/>
      </w:rPr>
      <w:tblPr/>
      <w:tcPr>
        <w:tcBorders>
          <w:top w:val="single" w:sz="8" w:space="0" w:color="2F5496" w:themeColor="accent1"/>
          <w:bottom w:val="single" w:sz="8" w:space="0" w:color="2F5496" w:themeColor="accent1"/>
        </w:tcBorders>
      </w:tcPr>
    </w:tblStylePr>
    <w:tblStylePr w:type="firstCol">
      <w:rPr>
        <w:b/>
        <w:bCs/>
      </w:rPr>
    </w:tblStylePr>
    <w:tblStylePr w:type="lastCol">
      <w:rPr>
        <w:b/>
        <w:bCs/>
      </w:rPr>
      <w:tblPr/>
      <w:tcPr>
        <w:tcBorders>
          <w:top w:val="single" w:sz="8" w:space="0" w:color="2F5496" w:themeColor="accent1"/>
          <w:bottom w:val="single" w:sz="8" w:space="0" w:color="2F5496" w:themeColor="accent1"/>
        </w:tcBorders>
      </w:tcPr>
    </w:tblStylePr>
    <w:tblStylePr w:type="band1Vert">
      <w:tblPr/>
      <w:tcPr>
        <w:shd w:val="clear" w:color="auto" w:fill="C4D2EC" w:themeFill="accent1" w:themeFillTint="3F"/>
      </w:tcPr>
    </w:tblStylePr>
    <w:tblStylePr w:type="band1Horz">
      <w:tblPr/>
      <w:tcPr>
        <w:shd w:val="clear" w:color="auto" w:fill="C4D2EC"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BF9000" w:themeColor="accent2"/>
        <w:bottom w:val="single" w:sz="8" w:space="0" w:color="BF9000" w:themeColor="accent2"/>
      </w:tblBorders>
    </w:tblPr>
    <w:tblStylePr w:type="firstRow">
      <w:rPr>
        <w:rFonts w:asciiTheme="majorHAnsi" w:eastAsiaTheme="majorEastAsia" w:hAnsiTheme="majorHAnsi" w:cstheme="majorBidi"/>
      </w:rPr>
      <w:tblPr/>
      <w:tcPr>
        <w:tcBorders>
          <w:top w:val="nil"/>
          <w:bottom w:val="single" w:sz="8" w:space="0" w:color="BF9000" w:themeColor="accent2"/>
        </w:tcBorders>
      </w:tcPr>
    </w:tblStylePr>
    <w:tblStylePr w:type="lastRow">
      <w:rPr>
        <w:b/>
        <w:bCs/>
        <w:color w:val="44546A" w:themeColor="text2"/>
      </w:rPr>
      <w:tblPr/>
      <w:tcPr>
        <w:tcBorders>
          <w:top w:val="single" w:sz="8" w:space="0" w:color="BF9000" w:themeColor="accent2"/>
          <w:bottom w:val="single" w:sz="8" w:space="0" w:color="BF9000" w:themeColor="accent2"/>
        </w:tcBorders>
      </w:tcPr>
    </w:tblStylePr>
    <w:tblStylePr w:type="firstCol">
      <w:rPr>
        <w:b/>
        <w:bCs/>
      </w:rPr>
    </w:tblStylePr>
    <w:tblStylePr w:type="lastCol">
      <w:rPr>
        <w:b/>
        <w:bCs/>
      </w:rPr>
      <w:tblPr/>
      <w:tcPr>
        <w:tcBorders>
          <w:top w:val="single" w:sz="8" w:space="0" w:color="BF9000" w:themeColor="accent2"/>
          <w:bottom w:val="single" w:sz="8" w:space="0" w:color="BF9000" w:themeColor="accent2"/>
        </w:tcBorders>
      </w:tcPr>
    </w:tblStylePr>
    <w:tblStylePr w:type="band1Vert">
      <w:tblPr/>
      <w:tcPr>
        <w:shd w:val="clear" w:color="auto" w:fill="FFEBB0" w:themeFill="accent2" w:themeFillTint="3F"/>
      </w:tcPr>
    </w:tblStylePr>
    <w:tblStylePr w:type="band1Horz">
      <w:tblPr/>
      <w:tcPr>
        <w:shd w:val="clear" w:color="auto" w:fill="FFEBB0"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tblBorders>
    </w:tblPr>
    <w:tblStylePr w:type="firstRow">
      <w:rPr>
        <w:sz w:val="24"/>
        <w:szCs w:val="24"/>
      </w:rPr>
      <w:tblPr/>
      <w:tcPr>
        <w:tcBorders>
          <w:top w:val="nil"/>
          <w:left w:val="nil"/>
          <w:bottom w:val="single" w:sz="24" w:space="0" w:color="2F54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5496" w:themeColor="accent1"/>
          <w:insideH w:val="nil"/>
          <w:insideV w:val="nil"/>
        </w:tcBorders>
        <w:shd w:val="clear" w:color="auto" w:fill="FFFFFF" w:themeFill="background1"/>
      </w:tcPr>
    </w:tblStylePr>
    <w:tblStylePr w:type="lastCol">
      <w:tblPr/>
      <w:tcPr>
        <w:tcBorders>
          <w:top w:val="nil"/>
          <w:left w:val="single" w:sz="8" w:space="0" w:color="2F54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2EC" w:themeFill="accent1" w:themeFillTint="3F"/>
      </w:tcPr>
    </w:tblStylePr>
    <w:tblStylePr w:type="band1Horz">
      <w:tblPr/>
      <w:tcPr>
        <w:tcBorders>
          <w:top w:val="nil"/>
          <w:bottom w:val="nil"/>
          <w:insideH w:val="nil"/>
          <w:insideV w:val="nil"/>
        </w:tcBorders>
        <w:shd w:val="clear" w:color="auto" w:fill="C4D2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tblBorders>
    </w:tblPr>
    <w:tblStylePr w:type="firstRow">
      <w:rPr>
        <w:sz w:val="24"/>
        <w:szCs w:val="24"/>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000" w:themeColor="accent2"/>
          <w:insideH w:val="nil"/>
          <w:insideV w:val="nil"/>
        </w:tcBorders>
        <w:shd w:val="clear" w:color="auto" w:fill="FFFFFF" w:themeFill="background1"/>
      </w:tcPr>
    </w:tblStylePr>
    <w:tblStylePr w:type="lastCol">
      <w:tblPr/>
      <w:tcPr>
        <w:tcBorders>
          <w:top w:val="nil"/>
          <w:left w:val="single" w:sz="8" w:space="0" w:color="BF9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0" w:themeFill="accent2" w:themeFillTint="3F"/>
      </w:tcPr>
    </w:tblStylePr>
    <w:tblStylePr w:type="band1Horz">
      <w:tblPr/>
      <w:tcPr>
        <w:tcBorders>
          <w:top w:val="nil"/>
          <w:bottom w:val="nil"/>
          <w:insideH w:val="nil"/>
          <w:insideV w:val="nil"/>
        </w:tcBorders>
        <w:shd w:val="clear" w:color="auto" w:fill="FFEBB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single" w:sz="8" w:space="0" w:color="4C78C7" w:themeColor="accent1" w:themeTint="BF"/>
      </w:tblBorders>
    </w:tblPr>
    <w:tblStylePr w:type="firstRow">
      <w:pPr>
        <w:spacing w:before="0" w:after="0" w:line="240" w:lineRule="auto"/>
      </w:pPr>
      <w:rPr>
        <w:b/>
        <w:bCs/>
        <w:color w:val="FFFFFF" w:themeColor="background1"/>
      </w:rPr>
      <w:tblPr/>
      <w:tcPr>
        <w:tc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nil"/>
          <w:insideV w:val="nil"/>
        </w:tcBorders>
        <w:shd w:val="clear" w:color="auto" w:fill="2F5496" w:themeFill="accent1"/>
      </w:tcPr>
    </w:tblStylePr>
    <w:tblStylePr w:type="lastRow">
      <w:pPr>
        <w:spacing w:before="0" w:after="0" w:line="240" w:lineRule="auto"/>
      </w:pPr>
      <w:rPr>
        <w:b/>
        <w:bCs/>
      </w:rPr>
      <w:tblPr/>
      <w:tcPr>
        <w:tcBorders>
          <w:top w:val="double" w:sz="6"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D2EC" w:themeFill="accent1" w:themeFillTint="3F"/>
      </w:tcPr>
    </w:tblStylePr>
    <w:tblStylePr w:type="band1Horz">
      <w:tblPr/>
      <w:tcPr>
        <w:tcBorders>
          <w:insideH w:val="nil"/>
          <w:insideV w:val="nil"/>
        </w:tcBorders>
        <w:shd w:val="clear" w:color="auto" w:fill="C4D2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single" w:sz="8" w:space="0" w:color="FFC310" w:themeColor="accent2" w:themeTint="BF"/>
      </w:tblBorders>
    </w:tblPr>
    <w:tblStylePr w:type="firstRow">
      <w:pPr>
        <w:spacing w:before="0" w:after="0" w:line="240" w:lineRule="auto"/>
      </w:pPr>
      <w:rPr>
        <w:b/>
        <w:bCs/>
        <w:color w:val="FFFFFF" w:themeColor="background1"/>
      </w:rPr>
      <w:tblPr/>
      <w:tcPr>
        <w:tc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nil"/>
          <w:insideV w:val="nil"/>
        </w:tcBorders>
        <w:shd w:val="clear" w:color="auto" w:fill="BF9000" w:themeFill="accent2"/>
      </w:tcPr>
    </w:tblStylePr>
    <w:tblStylePr w:type="lastRow">
      <w:pPr>
        <w:spacing w:before="0" w:after="0" w:line="240" w:lineRule="auto"/>
      </w:pPr>
      <w:rPr>
        <w:b/>
        <w:bCs/>
      </w:rPr>
      <w:tblPr/>
      <w:tcPr>
        <w:tcBorders>
          <w:top w:val="double" w:sz="6"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BB0" w:themeFill="accent2" w:themeFillTint="3F"/>
      </w:tcPr>
    </w:tblStylePr>
    <w:tblStylePr w:type="band1Horz">
      <w:tblPr/>
      <w:tcPr>
        <w:tcBorders>
          <w:insideH w:val="nil"/>
          <w:insideV w:val="nil"/>
        </w:tcBorders>
        <w:shd w:val="clear" w:color="auto" w:fill="FFEB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54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5496" w:themeFill="accent1"/>
      </w:tcPr>
    </w:tblStylePr>
    <w:tblStylePr w:type="lastCol">
      <w:rPr>
        <w:b/>
        <w:bCs/>
        <w:color w:val="FFFFFF" w:themeColor="background1"/>
      </w:rPr>
      <w:tblPr/>
      <w:tcPr>
        <w:tcBorders>
          <w:left w:val="nil"/>
          <w:right w:val="nil"/>
          <w:insideH w:val="nil"/>
          <w:insideV w:val="nil"/>
        </w:tcBorders>
        <w:shd w:val="clear" w:color="auto" w:fill="2F54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000" w:themeFill="accent2"/>
      </w:tcPr>
    </w:tblStylePr>
    <w:tblStylePr w:type="lastCol">
      <w:rPr>
        <w:b/>
        <w:bCs/>
        <w:color w:val="FFFFFF" w:themeColor="background1"/>
      </w:rPr>
      <w:tblPr/>
      <w:tcPr>
        <w:tcBorders>
          <w:left w:val="nil"/>
          <w:right w:val="nil"/>
          <w:insideH w:val="nil"/>
          <w:insideV w:val="nil"/>
        </w:tcBorders>
        <w:shd w:val="clear" w:color="auto" w:fill="BF9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233E70" w:themeColor="accent1" w:themeShade="BF"/>
      <w:sz w:val="32"/>
    </w:rPr>
  </w:style>
  <w:style w:type="paragraph" w:customStyle="1" w:styleId="Default">
    <w:name w:val="Default"/>
    <w:rsid w:val="00EF3019"/>
    <w:pPr>
      <w:autoSpaceDE w:val="0"/>
      <w:autoSpaceDN w:val="0"/>
      <w:adjustRightInd w:val="0"/>
      <w:spacing w:line="240" w:lineRule="auto"/>
    </w:pPr>
    <w:rPr>
      <w:rFonts w:ascii="KaiTi" w:eastAsia="KaiTi" w:cs="KaiTi"/>
      <w:color w:val="000000"/>
      <w:sz w:val="24"/>
      <w:szCs w:val="24"/>
    </w:rPr>
  </w:style>
  <w:style w:type="paragraph" w:customStyle="1" w:styleId="TitleFigureFullPg">
    <w:name w:val="Title Figure Full Pg"/>
    <w:basedOn w:val="Normal"/>
    <w:qFormat/>
    <w:rsid w:val="00AE030C"/>
    <w:pPr>
      <w:keepNext/>
      <w:spacing w:line="240" w:lineRule="auto"/>
    </w:pPr>
    <w:rPr>
      <w:rFonts w:ascii="SF Compact Display" w:eastAsia="Times New Roman" w:hAnsi="SF Compact Display" w:cs="Arial"/>
      <w:bCs/>
      <w:szCs w:val="18"/>
      <w:lang w:eastAsia="zh-CN"/>
    </w:rPr>
  </w:style>
  <w:style w:type="paragraph" w:customStyle="1" w:styleId="SourceFigureFullPg">
    <w:name w:val="Source Figure Full Pg"/>
    <w:basedOn w:val="Normal"/>
    <w:qFormat/>
    <w:rsid w:val="007175B0"/>
    <w:pPr>
      <w:keepLines/>
      <w:spacing w:line="218" w:lineRule="atLeast"/>
    </w:pPr>
    <w:rPr>
      <w:rFonts w:ascii="SF Compact Display" w:eastAsia="Times New Roman" w:hAnsi="SF Compact Display" w:cs="Arial"/>
      <w:bCs/>
      <w:color w:val="000000"/>
      <w:sz w:val="16"/>
      <w:szCs w:val="18"/>
      <w:lang w:eastAsia="zh-CN"/>
    </w:rPr>
  </w:style>
  <w:style w:type="character" w:styleId="UnresolvedMention">
    <w:name w:val="Unresolved Mention"/>
    <w:basedOn w:val="DefaultParagraphFont"/>
    <w:uiPriority w:val="99"/>
    <w:semiHidden/>
    <w:unhideWhenUsed/>
    <w:rsid w:val="00EB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4386">
      <w:bodyDiv w:val="1"/>
      <w:marLeft w:val="0"/>
      <w:marRight w:val="0"/>
      <w:marTop w:val="0"/>
      <w:marBottom w:val="0"/>
      <w:divBdr>
        <w:top w:val="none" w:sz="0" w:space="0" w:color="auto"/>
        <w:left w:val="none" w:sz="0" w:space="0" w:color="auto"/>
        <w:bottom w:val="none" w:sz="0" w:space="0" w:color="auto"/>
        <w:right w:val="none" w:sz="0" w:space="0" w:color="auto"/>
      </w:divBdr>
    </w:div>
    <w:div w:id="361708408">
      <w:bodyDiv w:val="1"/>
      <w:marLeft w:val="0"/>
      <w:marRight w:val="0"/>
      <w:marTop w:val="0"/>
      <w:marBottom w:val="0"/>
      <w:divBdr>
        <w:top w:val="none" w:sz="0" w:space="0" w:color="auto"/>
        <w:left w:val="none" w:sz="0" w:space="0" w:color="auto"/>
        <w:bottom w:val="none" w:sz="0" w:space="0" w:color="auto"/>
        <w:right w:val="none" w:sz="0" w:space="0" w:color="auto"/>
      </w:divBdr>
    </w:div>
    <w:div w:id="516312438">
      <w:bodyDiv w:val="1"/>
      <w:marLeft w:val="0"/>
      <w:marRight w:val="0"/>
      <w:marTop w:val="0"/>
      <w:marBottom w:val="0"/>
      <w:divBdr>
        <w:top w:val="none" w:sz="0" w:space="0" w:color="auto"/>
        <w:left w:val="none" w:sz="0" w:space="0" w:color="auto"/>
        <w:bottom w:val="none" w:sz="0" w:space="0" w:color="auto"/>
        <w:right w:val="none" w:sz="0" w:space="0" w:color="auto"/>
      </w:divBdr>
    </w:div>
    <w:div w:id="540827922">
      <w:bodyDiv w:val="1"/>
      <w:marLeft w:val="0"/>
      <w:marRight w:val="0"/>
      <w:marTop w:val="0"/>
      <w:marBottom w:val="0"/>
      <w:divBdr>
        <w:top w:val="none" w:sz="0" w:space="0" w:color="auto"/>
        <w:left w:val="none" w:sz="0" w:space="0" w:color="auto"/>
        <w:bottom w:val="none" w:sz="0" w:space="0" w:color="auto"/>
        <w:right w:val="none" w:sz="0" w:space="0" w:color="auto"/>
      </w:divBdr>
    </w:div>
    <w:div w:id="541209811">
      <w:bodyDiv w:val="1"/>
      <w:marLeft w:val="0"/>
      <w:marRight w:val="0"/>
      <w:marTop w:val="0"/>
      <w:marBottom w:val="0"/>
      <w:divBdr>
        <w:top w:val="none" w:sz="0" w:space="0" w:color="auto"/>
        <w:left w:val="none" w:sz="0" w:space="0" w:color="auto"/>
        <w:bottom w:val="none" w:sz="0" w:space="0" w:color="auto"/>
        <w:right w:val="none" w:sz="0" w:space="0" w:color="auto"/>
      </w:divBdr>
    </w:div>
    <w:div w:id="607010961">
      <w:bodyDiv w:val="1"/>
      <w:marLeft w:val="0"/>
      <w:marRight w:val="0"/>
      <w:marTop w:val="0"/>
      <w:marBottom w:val="0"/>
      <w:divBdr>
        <w:top w:val="none" w:sz="0" w:space="0" w:color="auto"/>
        <w:left w:val="none" w:sz="0" w:space="0" w:color="auto"/>
        <w:bottom w:val="none" w:sz="0" w:space="0" w:color="auto"/>
        <w:right w:val="none" w:sz="0" w:space="0" w:color="auto"/>
      </w:divBdr>
    </w:div>
    <w:div w:id="660423636">
      <w:bodyDiv w:val="1"/>
      <w:marLeft w:val="0"/>
      <w:marRight w:val="0"/>
      <w:marTop w:val="0"/>
      <w:marBottom w:val="0"/>
      <w:divBdr>
        <w:top w:val="none" w:sz="0" w:space="0" w:color="auto"/>
        <w:left w:val="none" w:sz="0" w:space="0" w:color="auto"/>
        <w:bottom w:val="none" w:sz="0" w:space="0" w:color="auto"/>
        <w:right w:val="none" w:sz="0" w:space="0" w:color="auto"/>
      </w:divBdr>
    </w:div>
    <w:div w:id="717051106">
      <w:bodyDiv w:val="1"/>
      <w:marLeft w:val="0"/>
      <w:marRight w:val="0"/>
      <w:marTop w:val="0"/>
      <w:marBottom w:val="0"/>
      <w:divBdr>
        <w:top w:val="none" w:sz="0" w:space="0" w:color="auto"/>
        <w:left w:val="none" w:sz="0" w:space="0" w:color="auto"/>
        <w:bottom w:val="none" w:sz="0" w:space="0" w:color="auto"/>
        <w:right w:val="none" w:sz="0" w:space="0" w:color="auto"/>
      </w:divBdr>
    </w:div>
    <w:div w:id="753012857">
      <w:bodyDiv w:val="1"/>
      <w:marLeft w:val="0"/>
      <w:marRight w:val="0"/>
      <w:marTop w:val="0"/>
      <w:marBottom w:val="0"/>
      <w:divBdr>
        <w:top w:val="none" w:sz="0" w:space="0" w:color="auto"/>
        <w:left w:val="none" w:sz="0" w:space="0" w:color="auto"/>
        <w:bottom w:val="none" w:sz="0" w:space="0" w:color="auto"/>
        <w:right w:val="none" w:sz="0" w:space="0" w:color="auto"/>
      </w:divBdr>
    </w:div>
    <w:div w:id="773747774">
      <w:bodyDiv w:val="1"/>
      <w:marLeft w:val="0"/>
      <w:marRight w:val="0"/>
      <w:marTop w:val="0"/>
      <w:marBottom w:val="0"/>
      <w:divBdr>
        <w:top w:val="none" w:sz="0" w:space="0" w:color="auto"/>
        <w:left w:val="none" w:sz="0" w:space="0" w:color="auto"/>
        <w:bottom w:val="none" w:sz="0" w:space="0" w:color="auto"/>
        <w:right w:val="none" w:sz="0" w:space="0" w:color="auto"/>
      </w:divBdr>
    </w:div>
    <w:div w:id="836964825">
      <w:bodyDiv w:val="1"/>
      <w:marLeft w:val="0"/>
      <w:marRight w:val="0"/>
      <w:marTop w:val="0"/>
      <w:marBottom w:val="0"/>
      <w:divBdr>
        <w:top w:val="none" w:sz="0" w:space="0" w:color="auto"/>
        <w:left w:val="none" w:sz="0" w:space="0" w:color="auto"/>
        <w:bottom w:val="none" w:sz="0" w:space="0" w:color="auto"/>
        <w:right w:val="none" w:sz="0" w:space="0" w:color="auto"/>
      </w:divBdr>
    </w:div>
    <w:div w:id="888765234">
      <w:bodyDiv w:val="1"/>
      <w:marLeft w:val="0"/>
      <w:marRight w:val="0"/>
      <w:marTop w:val="0"/>
      <w:marBottom w:val="0"/>
      <w:divBdr>
        <w:top w:val="none" w:sz="0" w:space="0" w:color="auto"/>
        <w:left w:val="none" w:sz="0" w:space="0" w:color="auto"/>
        <w:bottom w:val="none" w:sz="0" w:space="0" w:color="auto"/>
        <w:right w:val="none" w:sz="0" w:space="0" w:color="auto"/>
      </w:divBdr>
    </w:div>
    <w:div w:id="1116831398">
      <w:bodyDiv w:val="1"/>
      <w:marLeft w:val="0"/>
      <w:marRight w:val="0"/>
      <w:marTop w:val="0"/>
      <w:marBottom w:val="0"/>
      <w:divBdr>
        <w:top w:val="none" w:sz="0" w:space="0" w:color="auto"/>
        <w:left w:val="none" w:sz="0" w:space="0" w:color="auto"/>
        <w:bottom w:val="none" w:sz="0" w:space="0" w:color="auto"/>
        <w:right w:val="none" w:sz="0" w:space="0" w:color="auto"/>
      </w:divBdr>
    </w:div>
    <w:div w:id="1184515070">
      <w:bodyDiv w:val="1"/>
      <w:marLeft w:val="0"/>
      <w:marRight w:val="0"/>
      <w:marTop w:val="0"/>
      <w:marBottom w:val="0"/>
      <w:divBdr>
        <w:top w:val="none" w:sz="0" w:space="0" w:color="auto"/>
        <w:left w:val="none" w:sz="0" w:space="0" w:color="auto"/>
        <w:bottom w:val="none" w:sz="0" w:space="0" w:color="auto"/>
        <w:right w:val="none" w:sz="0" w:space="0" w:color="auto"/>
      </w:divBdr>
    </w:div>
    <w:div w:id="1344363049">
      <w:bodyDiv w:val="1"/>
      <w:marLeft w:val="0"/>
      <w:marRight w:val="0"/>
      <w:marTop w:val="0"/>
      <w:marBottom w:val="0"/>
      <w:divBdr>
        <w:top w:val="none" w:sz="0" w:space="0" w:color="auto"/>
        <w:left w:val="none" w:sz="0" w:space="0" w:color="auto"/>
        <w:bottom w:val="none" w:sz="0" w:space="0" w:color="auto"/>
        <w:right w:val="none" w:sz="0" w:space="0" w:color="auto"/>
      </w:divBdr>
    </w:div>
    <w:div w:id="1391615218">
      <w:bodyDiv w:val="1"/>
      <w:marLeft w:val="0"/>
      <w:marRight w:val="0"/>
      <w:marTop w:val="0"/>
      <w:marBottom w:val="0"/>
      <w:divBdr>
        <w:top w:val="none" w:sz="0" w:space="0" w:color="auto"/>
        <w:left w:val="none" w:sz="0" w:space="0" w:color="auto"/>
        <w:bottom w:val="none" w:sz="0" w:space="0" w:color="auto"/>
        <w:right w:val="none" w:sz="0" w:space="0" w:color="auto"/>
      </w:divBdr>
    </w:div>
    <w:div w:id="1490826910">
      <w:bodyDiv w:val="1"/>
      <w:marLeft w:val="0"/>
      <w:marRight w:val="0"/>
      <w:marTop w:val="0"/>
      <w:marBottom w:val="0"/>
      <w:divBdr>
        <w:top w:val="none" w:sz="0" w:space="0" w:color="auto"/>
        <w:left w:val="none" w:sz="0" w:space="0" w:color="auto"/>
        <w:bottom w:val="none" w:sz="0" w:space="0" w:color="auto"/>
        <w:right w:val="none" w:sz="0" w:space="0" w:color="auto"/>
      </w:divBdr>
    </w:div>
    <w:div w:id="1525897169">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804808152">
      <w:bodyDiv w:val="1"/>
      <w:marLeft w:val="0"/>
      <w:marRight w:val="0"/>
      <w:marTop w:val="0"/>
      <w:marBottom w:val="0"/>
      <w:divBdr>
        <w:top w:val="none" w:sz="0" w:space="0" w:color="auto"/>
        <w:left w:val="none" w:sz="0" w:space="0" w:color="auto"/>
        <w:bottom w:val="none" w:sz="0" w:space="0" w:color="auto"/>
        <w:right w:val="none" w:sz="0" w:space="0" w:color="auto"/>
      </w:divBdr>
    </w:div>
    <w:div w:id="1849517717">
      <w:bodyDiv w:val="1"/>
      <w:marLeft w:val="0"/>
      <w:marRight w:val="0"/>
      <w:marTop w:val="0"/>
      <w:marBottom w:val="0"/>
      <w:divBdr>
        <w:top w:val="none" w:sz="0" w:space="0" w:color="auto"/>
        <w:left w:val="none" w:sz="0" w:space="0" w:color="auto"/>
        <w:bottom w:val="none" w:sz="0" w:space="0" w:color="auto"/>
        <w:right w:val="none" w:sz="0" w:space="0" w:color="auto"/>
      </w:divBdr>
    </w:div>
    <w:div w:id="1868330374">
      <w:bodyDiv w:val="1"/>
      <w:marLeft w:val="0"/>
      <w:marRight w:val="0"/>
      <w:marTop w:val="0"/>
      <w:marBottom w:val="0"/>
      <w:divBdr>
        <w:top w:val="none" w:sz="0" w:space="0" w:color="auto"/>
        <w:left w:val="none" w:sz="0" w:space="0" w:color="auto"/>
        <w:bottom w:val="none" w:sz="0" w:space="0" w:color="auto"/>
        <w:right w:val="none" w:sz="0" w:space="0" w:color="auto"/>
      </w:divBdr>
    </w:div>
    <w:div w:id="1922717613">
      <w:bodyDiv w:val="1"/>
      <w:marLeft w:val="0"/>
      <w:marRight w:val="0"/>
      <w:marTop w:val="0"/>
      <w:marBottom w:val="0"/>
      <w:divBdr>
        <w:top w:val="none" w:sz="0" w:space="0" w:color="auto"/>
        <w:left w:val="none" w:sz="0" w:space="0" w:color="auto"/>
        <w:bottom w:val="none" w:sz="0" w:space="0" w:color="auto"/>
        <w:right w:val="none" w:sz="0" w:space="0" w:color="auto"/>
      </w:divBdr>
    </w:div>
    <w:div w:id="2121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21" Type="http://schemas.openxmlformats.org/officeDocument/2006/relationships/image" Target="media/image10.emf"/><Relationship Id="rId34" Type="http://schemas.openxmlformats.org/officeDocument/2006/relationships/image" Target="media/image22.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2.xml"/><Relationship Id="rId33" Type="http://schemas.openxmlformats.org/officeDocument/2006/relationships/image" Target="media/image21.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image" Target="media/image16.emf"/><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Liu%20HP\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2C38C07198468FAB6EF771553CFE79"/>
        <w:category>
          <w:name w:val="General"/>
          <w:gallery w:val="placeholder"/>
        </w:category>
        <w:types>
          <w:type w:val="bbPlcHdr"/>
        </w:types>
        <w:behaviors>
          <w:behavior w:val="content"/>
        </w:behaviors>
        <w:guid w:val="{33E08E16-34B7-482A-BEC8-75C30DBF6508}"/>
      </w:docPartPr>
      <w:docPartBody>
        <w:p w:rsidR="00652EDD" w:rsidRDefault="00DE45CD">
          <w:pPr>
            <w:pStyle w:val="962C38C07198468FAB6EF771553CFE79"/>
          </w:pPr>
          <w:r w:rsidRPr="006658C4">
            <w:t>Contact</w:t>
          </w:r>
        </w:p>
      </w:docPartBody>
    </w:docPart>
    <w:docPart>
      <w:docPartPr>
        <w:name w:val="E87C762F08DB4D09A708136E73281091"/>
        <w:category>
          <w:name w:val="General"/>
          <w:gallery w:val="placeholder"/>
        </w:category>
        <w:types>
          <w:type w:val="bbPlcHdr"/>
        </w:types>
        <w:behaviors>
          <w:behavior w:val="content"/>
        </w:behaviors>
        <w:guid w:val="{D9BF889F-247E-4883-8DD2-958F4D022AE7}"/>
      </w:docPartPr>
      <w:docPartBody>
        <w:p w:rsidR="00652EDD" w:rsidRDefault="00DE45CD">
          <w:pPr>
            <w:pStyle w:val="E87C762F08DB4D09A708136E73281091"/>
          </w:pPr>
          <w:r w:rsidRPr="006658C4">
            <w:t>City, ST ZIP</w:t>
          </w:r>
        </w:p>
      </w:docPartBody>
    </w:docPart>
    <w:docPart>
      <w:docPartPr>
        <w:name w:val="444419B5102F4DECB4BFEBBF7BD7E272"/>
        <w:category>
          <w:name w:val="General"/>
          <w:gallery w:val="placeholder"/>
        </w:category>
        <w:types>
          <w:type w:val="bbPlcHdr"/>
        </w:types>
        <w:behaviors>
          <w:behavior w:val="content"/>
        </w:behaviors>
        <w:guid w:val="{92C258FB-EF45-4A1A-8D06-78E0438AC43F}"/>
      </w:docPartPr>
      <w:docPartBody>
        <w:p w:rsidR="00652EDD" w:rsidRDefault="00DE45CD">
          <w:pPr>
            <w:pStyle w:val="444419B5102F4DECB4BFEBBF7BD7E272"/>
          </w:pPr>
          <w:r w:rsidRPr="006658C4">
            <w:t>Telephone</w:t>
          </w:r>
        </w:p>
      </w:docPartBody>
    </w:docPart>
    <w:docPart>
      <w:docPartPr>
        <w:name w:val="58D7777658A14FF0B9343E81E2180698"/>
        <w:category>
          <w:name w:val="General"/>
          <w:gallery w:val="placeholder"/>
        </w:category>
        <w:types>
          <w:type w:val="bbPlcHdr"/>
        </w:types>
        <w:behaviors>
          <w:behavior w:val="content"/>
        </w:behaviors>
        <w:guid w:val="{BD765416-0894-45F6-8C7A-ED10F16D07DC}"/>
      </w:docPartPr>
      <w:docPartBody>
        <w:p w:rsidR="00652EDD" w:rsidRDefault="00DE45CD">
          <w:pPr>
            <w:pStyle w:val="58D7777658A14FF0B9343E81E2180698"/>
          </w:pPr>
          <w:r>
            <w:t>Profession or Industry</w:t>
          </w:r>
        </w:p>
      </w:docPartBody>
    </w:docPart>
    <w:docPart>
      <w:docPartPr>
        <w:name w:val="70F12F3DF48046518ABEFBB15DF09315"/>
        <w:category>
          <w:name w:val="General"/>
          <w:gallery w:val="placeholder"/>
        </w:category>
        <w:types>
          <w:type w:val="bbPlcHdr"/>
        </w:types>
        <w:behaviors>
          <w:behavior w:val="content"/>
        </w:behaviors>
        <w:guid w:val="{EF6ABFEA-338E-411F-834E-116537C58D76}"/>
      </w:docPartPr>
      <w:docPartBody>
        <w:p w:rsidR="00CF4F90" w:rsidRDefault="00D63750" w:rsidP="00D63750">
          <w:pPr>
            <w:pStyle w:val="70F12F3DF48046518ABEFBB15DF09315"/>
          </w:pPr>
          <w:r>
            <w:t>YN</w:t>
          </w:r>
        </w:p>
      </w:docPartBody>
    </w:docPart>
    <w:docPart>
      <w:docPartPr>
        <w:name w:val="B25165CCD9C94C8191DCECB2ECA9AF57"/>
        <w:category>
          <w:name w:val="General"/>
          <w:gallery w:val="placeholder"/>
        </w:category>
        <w:types>
          <w:type w:val="bbPlcHdr"/>
        </w:types>
        <w:behaviors>
          <w:behavior w:val="content"/>
        </w:behaviors>
        <w:guid w:val="{3D6B8CAC-540A-4734-85CF-EF6EB0D10600}"/>
      </w:docPartPr>
      <w:docPartBody>
        <w:p w:rsidR="00CF4F90" w:rsidRDefault="00D63750" w:rsidP="00D63750">
          <w:pPr>
            <w:pStyle w:val="B25165CCD9C94C8191DCECB2ECA9AF57"/>
          </w:pPr>
          <w:r w:rsidRPr="006658C4">
            <w:t>Address</w:t>
          </w:r>
        </w:p>
      </w:docPartBody>
    </w:docPart>
    <w:docPart>
      <w:docPartPr>
        <w:name w:val="C378BE72159148E6B5C6DA32EB2AF855"/>
        <w:category>
          <w:name w:val="General"/>
          <w:gallery w:val="placeholder"/>
        </w:category>
        <w:types>
          <w:type w:val="bbPlcHdr"/>
        </w:types>
        <w:behaviors>
          <w:behavior w:val="content"/>
        </w:behaviors>
        <w:guid w:val="{3596564B-7597-4675-908D-9A1931A53009}"/>
      </w:docPartPr>
      <w:docPartBody>
        <w:p w:rsidR="00CF4F90" w:rsidRDefault="00D63750" w:rsidP="00D63750">
          <w:pPr>
            <w:pStyle w:val="C378BE72159148E6B5C6DA32EB2AF855"/>
          </w:pPr>
          <w:r w:rsidRPr="006658C4">
            <w:t>Email</w:t>
          </w:r>
        </w:p>
      </w:docPartBody>
    </w:docPart>
    <w:docPart>
      <w:docPartPr>
        <w:name w:val="B44DE83D3E704C29A61FC909BADF8236"/>
        <w:category>
          <w:name w:val="General"/>
          <w:gallery w:val="placeholder"/>
        </w:category>
        <w:types>
          <w:type w:val="bbPlcHdr"/>
        </w:types>
        <w:behaviors>
          <w:behavior w:val="content"/>
        </w:behaviors>
        <w:guid w:val="{18C34E23-A525-4138-8427-55FD990A684E}"/>
      </w:docPartPr>
      <w:docPartBody>
        <w:p w:rsidR="00CF4F90" w:rsidRDefault="00D63750" w:rsidP="00D63750">
          <w:pPr>
            <w:pStyle w:val="B44DE83D3E704C29A61FC909BADF8236"/>
          </w:pPr>
          <w:r>
            <w:t>Your name</w:t>
          </w:r>
        </w:p>
      </w:docPartBody>
    </w:docPart>
    <w:docPart>
      <w:docPartPr>
        <w:name w:val="2F1CB20E98A04A9CBC254A33258EF763"/>
        <w:category>
          <w:name w:val="General"/>
          <w:gallery w:val="placeholder"/>
        </w:category>
        <w:types>
          <w:type w:val="bbPlcHdr"/>
        </w:types>
        <w:behaviors>
          <w:behavior w:val="content"/>
        </w:behaviors>
        <w:guid w:val="{AEC6B748-763B-4FD1-A97F-FBD965951061}"/>
      </w:docPartPr>
      <w:docPartBody>
        <w:p w:rsidR="00446150" w:rsidRDefault="00FA364F" w:rsidP="00FA364F">
          <w:pPr>
            <w:pStyle w:val="2F1CB20E98A04A9CBC254A33258EF763"/>
          </w:pPr>
          <w:r>
            <w:t>Recipient Name</w:t>
          </w:r>
        </w:p>
      </w:docPartBody>
    </w:docPart>
    <w:docPart>
      <w:docPartPr>
        <w:name w:val="20FA2FEEB39E48FB8B5A38AD78B1BE14"/>
        <w:category>
          <w:name w:val="General"/>
          <w:gallery w:val="placeholder"/>
        </w:category>
        <w:types>
          <w:type w:val="bbPlcHdr"/>
        </w:types>
        <w:behaviors>
          <w:behavior w:val="content"/>
        </w:behaviors>
        <w:guid w:val="{4C25459A-CDAE-444A-99F1-88A4FB94D28F}"/>
      </w:docPartPr>
      <w:docPartBody>
        <w:p w:rsidR="002260DB" w:rsidRDefault="00DE45CD">
          <w:pPr>
            <w:pStyle w:val="20FA2FEEB39E48FB8B5A38AD78B1BE1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ambr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altName w:val="Microsoft YaHei"/>
    <w:charset w:val="86"/>
    <w:family w:val="modern"/>
    <w:pitch w:val="fixed"/>
    <w:sig w:usb0="800002BF" w:usb1="38CF7CFA" w:usb2="00000016" w:usb3="00000000" w:csb0="00040001" w:csb1="00000000"/>
  </w:font>
  <w:font w:name="SF Compact Display">
    <w:altName w:val="Calibri"/>
    <w:charset w:val="00"/>
    <w:family w:val="swiss"/>
    <w:pitch w:val="variable"/>
    <w:sig w:usb0="A000004F" w:usb1="00000000" w:usb2="00000000" w:usb3="00000000" w:csb0="0000011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DD"/>
    <w:rsid w:val="0001147B"/>
    <w:rsid w:val="00096990"/>
    <w:rsid w:val="000A5B13"/>
    <w:rsid w:val="001D406F"/>
    <w:rsid w:val="002260DB"/>
    <w:rsid w:val="002B39DB"/>
    <w:rsid w:val="00300F11"/>
    <w:rsid w:val="003B0BCF"/>
    <w:rsid w:val="004278E7"/>
    <w:rsid w:val="00446150"/>
    <w:rsid w:val="0054097B"/>
    <w:rsid w:val="005415CE"/>
    <w:rsid w:val="0065097A"/>
    <w:rsid w:val="00652EDD"/>
    <w:rsid w:val="006E2A9A"/>
    <w:rsid w:val="006F0424"/>
    <w:rsid w:val="0075498B"/>
    <w:rsid w:val="007E1F31"/>
    <w:rsid w:val="0080260A"/>
    <w:rsid w:val="0080550C"/>
    <w:rsid w:val="00827109"/>
    <w:rsid w:val="008A2649"/>
    <w:rsid w:val="009A329B"/>
    <w:rsid w:val="00B600B2"/>
    <w:rsid w:val="00C76F90"/>
    <w:rsid w:val="00CF4F90"/>
    <w:rsid w:val="00D53FF5"/>
    <w:rsid w:val="00D63750"/>
    <w:rsid w:val="00DC65B1"/>
    <w:rsid w:val="00DD2632"/>
    <w:rsid w:val="00DE45CD"/>
    <w:rsid w:val="00E72E2F"/>
    <w:rsid w:val="00EA44EE"/>
    <w:rsid w:val="00EC289F"/>
    <w:rsid w:val="00F46BB9"/>
    <w:rsid w:val="00F93903"/>
    <w:rsid w:val="00FA364F"/>
    <w:rsid w:val="00FD12BA"/>
    <w:rsid w:val="00FF2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FFFA1BD0C44839A7803DF4FBAB9D3">
    <w:name w:val="5E8FFFA1BD0C44839A7803DF4FBAB9D3"/>
  </w:style>
  <w:style w:type="paragraph" w:customStyle="1" w:styleId="962C38C07198468FAB6EF771553CFE79">
    <w:name w:val="962C38C07198468FAB6EF771553CFE79"/>
  </w:style>
  <w:style w:type="paragraph" w:customStyle="1" w:styleId="89B9FFCCFA3E48119CB57351A7355D1A">
    <w:name w:val="89B9FFCCFA3E48119CB57351A7355D1A"/>
  </w:style>
  <w:style w:type="paragraph" w:customStyle="1" w:styleId="E87C762F08DB4D09A708136E73281091">
    <w:name w:val="E87C762F08DB4D09A708136E73281091"/>
  </w:style>
  <w:style w:type="paragraph" w:customStyle="1" w:styleId="0886F7B216424814AF20AF14F890043C">
    <w:name w:val="0886F7B216424814AF20AF14F890043C"/>
  </w:style>
  <w:style w:type="paragraph" w:customStyle="1" w:styleId="444419B5102F4DECB4BFEBBF7BD7E272">
    <w:name w:val="444419B5102F4DECB4BFEBBF7BD7E272"/>
  </w:style>
  <w:style w:type="paragraph" w:customStyle="1" w:styleId="42FA879EEC9B41618508D7E8B97731F8">
    <w:name w:val="42FA879EEC9B41618508D7E8B97731F8"/>
  </w:style>
  <w:style w:type="paragraph" w:customStyle="1" w:styleId="58D7777658A14FF0B9343E81E2180698">
    <w:name w:val="58D7777658A14FF0B9343E81E2180698"/>
  </w:style>
  <w:style w:type="paragraph" w:customStyle="1" w:styleId="3A49A1D65FE74543AEBE5B71F1D6F1C9">
    <w:name w:val="3A49A1D65FE74543AEBE5B71F1D6F1C9"/>
  </w:style>
  <w:style w:type="paragraph" w:customStyle="1" w:styleId="DF070BABB36E4BAC877D3D961CD41767">
    <w:name w:val="DF070BABB36E4BAC877D3D961CD41767"/>
  </w:style>
  <w:style w:type="paragraph" w:customStyle="1" w:styleId="7539D24002DD45B8BF23EEE17204536A">
    <w:name w:val="7539D24002DD45B8BF23EEE17204536A"/>
  </w:style>
  <w:style w:type="paragraph" w:customStyle="1" w:styleId="28B589DD82D642E1A2DEEC922FA567EC">
    <w:name w:val="28B589DD82D642E1A2DEEC922FA567EC"/>
  </w:style>
  <w:style w:type="paragraph" w:customStyle="1" w:styleId="22CBB8D66BC846E8B87BB3A233CDA18A">
    <w:name w:val="22CBB8D66BC846E8B87BB3A233CDA18A"/>
  </w:style>
  <w:style w:type="paragraph" w:customStyle="1" w:styleId="21838D4FA0AB49BB8CCD3B42F63778B8">
    <w:name w:val="21838D4FA0AB49BB8CCD3B42F63778B8"/>
  </w:style>
  <w:style w:type="paragraph" w:customStyle="1" w:styleId="77B929F62E2A419A8FBE9AAFB96C0C27">
    <w:name w:val="77B929F62E2A419A8FBE9AAFB96C0C27"/>
  </w:style>
  <w:style w:type="paragraph" w:customStyle="1" w:styleId="C71728DF3D6C450DA8FD4B62AA80FBC8">
    <w:name w:val="C71728DF3D6C450DA8FD4B62AA80FBC8"/>
  </w:style>
  <w:style w:type="paragraph" w:customStyle="1" w:styleId="6489B37E2020452F9C26CB0F807A7512">
    <w:name w:val="6489B37E2020452F9C26CB0F807A7512"/>
  </w:style>
  <w:style w:type="paragraph" w:customStyle="1" w:styleId="0CA25A6C9A8745E38B9A0453F927CDFF">
    <w:name w:val="0CA25A6C9A8745E38B9A0453F927CDFF"/>
  </w:style>
  <w:style w:type="paragraph" w:customStyle="1" w:styleId="0A2B8B734EAC4675ABBAF143CDC593B0">
    <w:name w:val="0A2B8B734EAC4675ABBAF143CDC593B0"/>
  </w:style>
  <w:style w:type="paragraph" w:customStyle="1" w:styleId="66DE9BA3AC684F8E83309BEE23E98E26">
    <w:name w:val="66DE9BA3AC684F8E83309BEE23E98E26"/>
    <w:rsid w:val="00E72E2F"/>
  </w:style>
  <w:style w:type="paragraph" w:customStyle="1" w:styleId="E2C36AD173CE4F5AA953D90B13D96E00">
    <w:name w:val="E2C36AD173CE4F5AA953D90B13D96E00"/>
    <w:rsid w:val="00E72E2F"/>
  </w:style>
  <w:style w:type="paragraph" w:customStyle="1" w:styleId="2D278556C15F488AA98D0E4D4A776399">
    <w:name w:val="2D278556C15F488AA98D0E4D4A776399"/>
  </w:style>
  <w:style w:type="paragraph" w:customStyle="1" w:styleId="70F12F3DF48046518ABEFBB15DF09315">
    <w:name w:val="70F12F3DF48046518ABEFBB15DF09315"/>
    <w:rsid w:val="00D63750"/>
  </w:style>
  <w:style w:type="paragraph" w:customStyle="1" w:styleId="B25165CCD9C94C8191DCECB2ECA9AF57">
    <w:name w:val="B25165CCD9C94C8191DCECB2ECA9AF57"/>
    <w:rsid w:val="00D63750"/>
  </w:style>
  <w:style w:type="paragraph" w:customStyle="1" w:styleId="C378BE72159148E6B5C6DA32EB2AF855">
    <w:name w:val="C378BE72159148E6B5C6DA32EB2AF855"/>
    <w:rsid w:val="00D63750"/>
  </w:style>
  <w:style w:type="paragraph" w:customStyle="1" w:styleId="B44DE83D3E704C29A61FC909BADF8236">
    <w:name w:val="B44DE83D3E704C29A61FC909BADF8236"/>
    <w:rsid w:val="00D63750"/>
  </w:style>
  <w:style w:type="paragraph" w:customStyle="1" w:styleId="ECAFDAB5CC4541F5B340CAF089966002">
    <w:name w:val="ECAFDAB5CC4541F5B340CAF089966002"/>
    <w:rsid w:val="00FA364F"/>
  </w:style>
  <w:style w:type="paragraph" w:customStyle="1" w:styleId="2F1CB20E98A04A9CBC254A33258EF763">
    <w:name w:val="2F1CB20E98A04A9CBC254A33258EF763"/>
    <w:rsid w:val="00FA364F"/>
  </w:style>
  <w:style w:type="paragraph" w:customStyle="1" w:styleId="F58832D003DE439697A21D12C2D32614">
    <w:name w:val="F58832D003DE439697A21D12C2D32614"/>
    <w:rsid w:val="00FA364F"/>
  </w:style>
  <w:style w:type="paragraph" w:customStyle="1" w:styleId="FC4F9938B40941B2B364C55C8DE26558">
    <w:name w:val="FC4F9938B40941B2B364C55C8DE26558"/>
    <w:rsid w:val="00FA364F"/>
  </w:style>
  <w:style w:type="paragraph" w:customStyle="1" w:styleId="19C6C17B587B4BA9AACEA224FAF5E5E1">
    <w:name w:val="19C6C17B587B4BA9AACEA224FAF5E5E1"/>
    <w:rsid w:val="00FA364F"/>
  </w:style>
  <w:style w:type="paragraph" w:customStyle="1" w:styleId="6EE883200C994023BD0DAF0216EE7191">
    <w:name w:val="6EE883200C994023BD0DAF0216EE7191"/>
    <w:rsid w:val="00FA364F"/>
  </w:style>
  <w:style w:type="paragraph" w:customStyle="1" w:styleId="AE3F465F3E084A24AF3D851AD685FF32">
    <w:name w:val="AE3F465F3E084A24AF3D851AD685FF32"/>
    <w:rsid w:val="00FA364F"/>
  </w:style>
  <w:style w:type="paragraph" w:customStyle="1" w:styleId="55646E3004284E1293E641855E23926E">
    <w:name w:val="55646E3004284E1293E641855E23926E"/>
    <w:rsid w:val="00FA364F"/>
  </w:style>
  <w:style w:type="paragraph" w:customStyle="1" w:styleId="409FE94A010246E28111D402B8E98571">
    <w:name w:val="409FE94A010246E28111D402B8E98571"/>
    <w:rsid w:val="00FA364F"/>
  </w:style>
  <w:style w:type="paragraph" w:customStyle="1" w:styleId="BFBFDB7D8FDE4873929006B88818BB6F">
    <w:name w:val="BFBFDB7D8FDE4873929006B88818BB6F"/>
    <w:rsid w:val="00FA364F"/>
  </w:style>
  <w:style w:type="paragraph" w:customStyle="1" w:styleId="01766C9B9D1D4306A7F3D46DFAB98BF7">
    <w:name w:val="01766C9B9D1D4306A7F3D46DFAB98BF7"/>
    <w:rsid w:val="00FA364F"/>
  </w:style>
  <w:style w:type="paragraph" w:customStyle="1" w:styleId="149ACA46602042D4A70C137CC81416DA">
    <w:name w:val="149ACA46602042D4A70C137CC81416DA"/>
    <w:rsid w:val="00FA364F"/>
  </w:style>
  <w:style w:type="paragraph" w:customStyle="1" w:styleId="F6BF4EDF791C443281F90EB987C6714E">
    <w:name w:val="F6BF4EDF791C443281F90EB987C6714E"/>
    <w:rsid w:val="00FA364F"/>
  </w:style>
  <w:style w:type="paragraph" w:customStyle="1" w:styleId="1C3F7F1994C64B9AB194FE8BD76A8F24">
    <w:name w:val="1C3F7F1994C64B9AB194FE8BD76A8F24"/>
    <w:rsid w:val="00FA364F"/>
  </w:style>
  <w:style w:type="paragraph" w:customStyle="1" w:styleId="4673542FB63B4016A0CB9836CD1DFEEB">
    <w:name w:val="4673542FB63B4016A0CB9836CD1DFEEB"/>
    <w:rsid w:val="00FA364F"/>
  </w:style>
  <w:style w:type="paragraph" w:customStyle="1" w:styleId="8C4A7F871E6849429C8B9F3957CB3834">
    <w:name w:val="8C4A7F871E6849429C8B9F3957CB3834"/>
    <w:rsid w:val="00FA364F"/>
  </w:style>
  <w:style w:type="paragraph" w:customStyle="1" w:styleId="C7AC1A8EBA1941B3868AB3CB6A0C3F01">
    <w:name w:val="C7AC1A8EBA1941B3868AB3CB6A0C3F01"/>
    <w:rsid w:val="00FA364F"/>
  </w:style>
  <w:style w:type="paragraph" w:customStyle="1" w:styleId="1F3D659E3EC34443B29D581B3961EC18">
    <w:name w:val="1F3D659E3EC34443B29D581B3961EC18"/>
    <w:rsid w:val="00FA364F"/>
  </w:style>
  <w:style w:type="paragraph" w:customStyle="1" w:styleId="2C0EB939B0504F3496C52859A4830A1E">
    <w:name w:val="2C0EB939B0504F3496C52859A4830A1E"/>
    <w:rsid w:val="00FA364F"/>
  </w:style>
  <w:style w:type="paragraph" w:customStyle="1" w:styleId="2BF8DFA72DF54FB5BE5A7DA3AF4E6F50">
    <w:name w:val="2BF8DFA72DF54FB5BE5A7DA3AF4E6F50"/>
  </w:style>
  <w:style w:type="paragraph" w:customStyle="1" w:styleId="04AC234EE591465086556D3B980E24CA">
    <w:name w:val="04AC234EE591465086556D3B980E24CA"/>
  </w:style>
  <w:style w:type="paragraph" w:customStyle="1" w:styleId="1F4C16814AD84D2FB722A528F028FB70">
    <w:name w:val="1F4C16814AD84D2FB722A528F028FB70"/>
  </w:style>
  <w:style w:type="paragraph" w:customStyle="1" w:styleId="20FA2FEEB39E48FB8B5A38AD78B1BE14">
    <w:name w:val="20FA2FEEB39E48FB8B5A38AD78B1B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iew">
  <a:themeElements>
    <a:clrScheme name="Custom 9">
      <a:dk1>
        <a:sysClr val="windowText" lastClr="000000"/>
      </a:dk1>
      <a:lt1>
        <a:sysClr val="window" lastClr="FFFFFF"/>
      </a:lt1>
      <a:dk2>
        <a:srgbClr val="44546A"/>
      </a:dk2>
      <a:lt2>
        <a:srgbClr val="E7E6E6"/>
      </a:lt2>
      <a:accent1>
        <a:srgbClr val="2F5496"/>
      </a:accent1>
      <a:accent2>
        <a:srgbClr val="BF9000"/>
      </a:accent2>
      <a:accent3>
        <a:srgbClr val="A5A5A5"/>
      </a:accent3>
      <a:accent4>
        <a:srgbClr val="FFC000"/>
      </a:accent4>
      <a:accent5>
        <a:srgbClr val="5B9BD5"/>
      </a:accent5>
      <a:accent6>
        <a:srgbClr val="70AD47"/>
      </a:accent6>
      <a:hlink>
        <a:srgbClr val="0563C1"/>
      </a:hlink>
      <a:folHlink>
        <a:srgbClr val="954F72"/>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电话：+1 626 345 5648</CompanyAddress>
  <CompanyPhone>            网站：grandationcapital.com</CompanyPhone>
  <CompanyFax>微信公众号：盛今行研
</CompanyFax>
  <CompanyEmail>电邮：info@grandationcaital.com</CompanyEmail>
</CoverPage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C0F41AE59E3E274296A73419B440AB90" ma:contentTypeVersion="7" ma:contentTypeDescription="Create a new document." ma:contentTypeScope="" ma:versionID="cd0ed3a9232b2bf14f2f95ebd32acde5">
  <xsd:schema xmlns:xsd="http://www.w3.org/2001/XMLSchema" xmlns:xs="http://www.w3.org/2001/XMLSchema" xmlns:p="http://schemas.microsoft.com/office/2006/metadata/properties" xmlns:ns2="b82fe04b-7c94-4eab-bb99-e1fb461e6193" xmlns:ns3="da7f4ad3-82de-4139-a139-22706df83840" targetNamespace="http://schemas.microsoft.com/office/2006/metadata/properties" ma:root="true" ma:fieldsID="76009945fddcc760ac8ec3fcb44ee19f" ns2:_="" ns3:_="">
    <xsd:import namespace="b82fe04b-7c94-4eab-bb99-e1fb461e6193"/>
    <xsd:import namespace="da7f4ad3-82de-4139-a139-22706df83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fe04b-7c94-4eab-bb99-e1fb461e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4ad3-82de-4139-a139-22706df83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0F41AE59E3E274296A73419B440AB90" ma:contentTypeVersion="7" ma:contentTypeDescription="Create a new document." ma:contentTypeScope="" ma:versionID="cd0ed3a9232b2bf14f2f95ebd32acde5">
  <xsd:schema xmlns:xsd="http://www.w3.org/2001/XMLSchema" xmlns:xs="http://www.w3.org/2001/XMLSchema" xmlns:p="http://schemas.microsoft.com/office/2006/metadata/properties" xmlns:ns2="b82fe04b-7c94-4eab-bb99-e1fb461e6193" xmlns:ns3="da7f4ad3-82de-4139-a139-22706df83840" targetNamespace="http://schemas.microsoft.com/office/2006/metadata/properties" ma:root="true" ma:fieldsID="76009945fddcc760ac8ec3fcb44ee19f" ns2:_="" ns3:_="">
    <xsd:import namespace="b82fe04b-7c94-4eab-bb99-e1fb461e6193"/>
    <xsd:import namespace="da7f4ad3-82de-4139-a139-22706df83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fe04b-7c94-4eab-bb99-e1fb461e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4ad3-82de-4139-a139-22706df83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verPageProperties xmlns="http://schemas.microsoft.com/office/2006/coverPageProps">
  <PublishDate/>
  <Abstract/>
  <CompanyAddress>电话：+1 626 345 5648</CompanyAddress>
  <CompanyPhone>            网站：grandationcapital.com</CompanyPhone>
  <CompanyFax>微信公众号：盛今行研
</CompanyFax>
  <CompanyEmail>电邮：info@grandationcaital.com</CompanyEmail>
</CoverPage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BFAC2FB-9465-48AB-92E1-868202F7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fe04b-7c94-4eab-bb99-e1fb461e6193"/>
    <ds:schemaRef ds:uri="da7f4ad3-82de-4139-a139-22706df8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4EB8-4F68-4206-8853-8B4280CCF4F6}">
  <ds:schemaRefs>
    <ds:schemaRef ds:uri="http://schemas.microsoft.com/sharepoint/v3/contenttype/forms"/>
  </ds:schemaRefs>
</ds:datastoreItem>
</file>

<file path=customXml/itemProps3.xml><?xml version="1.0" encoding="utf-8"?>
<ds:datastoreItem xmlns:ds="http://schemas.openxmlformats.org/officeDocument/2006/customXml" ds:itemID="{A53143D9-D637-43BB-8618-E0E105A04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2FD4E6-140F-4200-94BB-8D76729E9D10}">
  <ds:schemaRefs>
    <ds:schemaRef ds:uri="http://schemas.openxmlformats.org/officeDocument/2006/bibliography"/>
  </ds:schemaRefs>
</ds:datastoreItem>
</file>

<file path=customXml/itemProps5.xml><?xml version="1.0" encoding="utf-8"?>
<ds:datastoreItem xmlns:ds="http://schemas.openxmlformats.org/officeDocument/2006/customXml" ds:itemID="{3BFAC2FB-9465-48AB-92E1-868202F7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fe04b-7c94-4eab-bb99-e1fb461e6193"/>
    <ds:schemaRef ds:uri="da7f4ad3-82de-4139-a139-22706df8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96CE4EB8-4F68-4206-8853-8B4280CCF4F6}">
  <ds:schemaRefs>
    <ds:schemaRef ds:uri="http://schemas.microsoft.com/sharepoint/v3/contenttype/forms"/>
  </ds:schemaRefs>
</ds:datastoreItem>
</file>

<file path=customXml/itemProps8.xml><?xml version="1.0" encoding="utf-8"?>
<ds:datastoreItem xmlns:ds="http://schemas.openxmlformats.org/officeDocument/2006/customXml" ds:itemID="{A53143D9-D637-43BB-8618-E0E105A04261}">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392FD4E6-140F-4200-94BB-8D76729E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cover letter, designed by MOO.dotx</Template>
  <TotalTime>2727</TotalTime>
  <Pages>1</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零售行业研报</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2018年12月XX日</dc:subject>
  <dc:creator>Lisa Liu HP</dc:creator>
  <cp:keywords/>
  <dc:description/>
  <cp:lastModifiedBy>Heran Liu</cp:lastModifiedBy>
  <cp:revision>1988</cp:revision>
  <cp:lastPrinted>2019-03-13T14:12:00Z</cp:lastPrinted>
  <dcterms:created xsi:type="dcterms:W3CDTF">2018-12-11T10:52:00Z</dcterms:created>
  <dcterms:modified xsi:type="dcterms:W3CDTF">2019-03-13T14:14:00Z</dcterms:modified>
  <cp:contentStatus>盛今行研</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0x010100C0F41AE59E3E274296A73419B440AB90</vt:lpwstr>
  </property>
</Properties>
</file>